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FC" w:rsidRPr="00532323" w:rsidRDefault="006E3CFC" w:rsidP="006E3CFC">
      <w:pPr>
        <w:jc w:val="right"/>
        <w:rPr>
          <w:sz w:val="18"/>
          <w:szCs w:val="18"/>
          <w:lang w:val="en-GB"/>
        </w:rPr>
      </w:pPr>
      <w:r w:rsidRPr="00532323">
        <w:rPr>
          <w:sz w:val="18"/>
          <w:szCs w:val="18"/>
          <w:lang w:val="en-GB"/>
        </w:rPr>
        <w:t>FORM</w:t>
      </w:r>
      <w:r>
        <w:rPr>
          <w:sz w:val="18"/>
          <w:szCs w:val="18"/>
          <w:lang w:val="en-GB"/>
        </w:rPr>
        <w:t xml:space="preserve"> 2</w:t>
      </w:r>
      <w:r w:rsidRPr="00532323">
        <w:rPr>
          <w:sz w:val="18"/>
          <w:szCs w:val="18"/>
          <w:lang w:val="en-GB"/>
        </w:rPr>
        <w:t xml:space="preserve"> </w:t>
      </w:r>
    </w:p>
    <w:p w:rsidR="006E3CFC" w:rsidRPr="00532323" w:rsidRDefault="006E3CFC" w:rsidP="006E3CFC">
      <w:pPr>
        <w:jc w:val="right"/>
        <w:rPr>
          <w:sz w:val="22"/>
          <w:szCs w:val="22"/>
          <w:lang w:val="en-GB"/>
        </w:rPr>
      </w:pPr>
    </w:p>
    <w:p w:rsidR="006E3CFC" w:rsidRPr="00532323" w:rsidRDefault="006E3CFC" w:rsidP="006E3CFC">
      <w:pPr>
        <w:contextualSpacing/>
        <w:jc w:val="both"/>
        <w:rPr>
          <w:sz w:val="18"/>
          <w:szCs w:val="18"/>
          <w:lang w:val="en-GB" w:eastAsia="de-DE"/>
        </w:rPr>
      </w:pPr>
      <w:r w:rsidRPr="00532323">
        <w:rPr>
          <w:sz w:val="18"/>
          <w:szCs w:val="18"/>
          <w:lang w:val="en-GB"/>
        </w:rPr>
        <w:t xml:space="preserve">I am aware of the provision in Article 103, paragraph 3 of the Law on the General Administrative Procedure (RS Official Gazette, No 18/2016), which stipulates that where the procedure is instituted at the request of the party, the authority may have insight into, collect and process personal data about the facts on which public records are kept when this is required for decision-making, unless the party explicitly declares that it will provide the data personally. If the party fails to provide personal data required for the authority to make a decision, the application for instituting the procedure shall be deemed </w:t>
      </w:r>
      <w:r>
        <w:rPr>
          <w:sz w:val="18"/>
          <w:szCs w:val="18"/>
          <w:lang w:val="en-GB"/>
        </w:rPr>
        <w:t>incomplete</w:t>
      </w:r>
      <w:r w:rsidRPr="00532323">
        <w:rPr>
          <w:sz w:val="18"/>
          <w:szCs w:val="18"/>
          <w:lang w:val="en-GB" w:eastAsia="de-DE"/>
        </w:rPr>
        <w:t>.</w:t>
      </w:r>
    </w:p>
    <w:p w:rsidR="006E3CFC" w:rsidRPr="00532323" w:rsidRDefault="006E3CFC" w:rsidP="006E3CFC">
      <w:pPr>
        <w:contextualSpacing/>
        <w:jc w:val="both"/>
        <w:rPr>
          <w:b/>
          <w:sz w:val="18"/>
          <w:szCs w:val="18"/>
          <w:lang w:val="en-GB" w:eastAsia="de-DE"/>
        </w:rPr>
      </w:pPr>
    </w:p>
    <w:p w:rsidR="006E3CFC" w:rsidRPr="00532323" w:rsidRDefault="006E3CFC" w:rsidP="006E3CFC">
      <w:pPr>
        <w:contextualSpacing/>
        <w:jc w:val="both"/>
        <w:rPr>
          <w:b/>
          <w:color w:val="808080" w:themeColor="background1" w:themeShade="80"/>
          <w:sz w:val="18"/>
          <w:szCs w:val="18"/>
          <w:lang w:val="en-GB" w:eastAsia="de-DE"/>
        </w:rPr>
      </w:pPr>
      <w:r w:rsidRPr="00532323">
        <w:rPr>
          <w:b/>
          <w:sz w:val="18"/>
          <w:szCs w:val="18"/>
          <w:lang w:val="en-GB" w:eastAsia="de-DE"/>
        </w:rPr>
        <w:t xml:space="preserve">The procedure was initiated with the National Bank of Serbia on ______, by submitting the Application </w:t>
      </w:r>
      <w:r w:rsidRPr="00532323">
        <w:rPr>
          <w:b/>
          <w:color w:val="808080" w:themeColor="background1" w:themeShade="80"/>
          <w:sz w:val="18"/>
          <w:szCs w:val="18"/>
          <w:lang w:val="en-GB" w:eastAsia="de-DE"/>
        </w:rPr>
        <w:t>_____________ (name and surname or the business name of the applicant),</w:t>
      </w:r>
      <w:r w:rsidRPr="00532323">
        <w:rPr>
          <w:b/>
          <w:sz w:val="18"/>
          <w:szCs w:val="18"/>
          <w:lang w:val="en-GB" w:eastAsia="de-DE"/>
        </w:rPr>
        <w:t xml:space="preserve"> </w:t>
      </w:r>
      <w:r w:rsidRPr="00532323">
        <w:rPr>
          <w:b/>
          <w:color w:val="808080" w:themeColor="background1" w:themeShade="80"/>
          <w:sz w:val="18"/>
          <w:szCs w:val="18"/>
          <w:lang w:val="en-GB" w:eastAsia="de-DE"/>
        </w:rPr>
        <w:t xml:space="preserve">_____________ (address of </w:t>
      </w:r>
      <w:r w:rsidR="005F3557">
        <w:rPr>
          <w:b/>
          <w:color w:val="808080" w:themeColor="background1" w:themeShade="80"/>
          <w:sz w:val="18"/>
          <w:szCs w:val="18"/>
          <w:lang w:val="en-GB" w:eastAsia="de-DE"/>
        </w:rPr>
        <w:t xml:space="preserve">the </w:t>
      </w:r>
      <w:r w:rsidRPr="00532323">
        <w:rPr>
          <w:b/>
          <w:color w:val="808080" w:themeColor="background1" w:themeShade="80"/>
          <w:sz w:val="18"/>
          <w:szCs w:val="18"/>
          <w:lang w:val="en-GB" w:eastAsia="de-DE"/>
        </w:rPr>
        <w:t xml:space="preserve">head office </w:t>
      </w:r>
      <w:r w:rsidR="005F3557">
        <w:rPr>
          <w:b/>
          <w:color w:val="808080" w:themeColor="background1" w:themeShade="80"/>
          <w:sz w:val="18"/>
          <w:szCs w:val="18"/>
          <w:lang w:val="en-GB" w:eastAsia="de-DE"/>
        </w:rPr>
        <w:t xml:space="preserve">of </w:t>
      </w:r>
      <w:r w:rsidRPr="00532323">
        <w:rPr>
          <w:b/>
          <w:color w:val="808080" w:themeColor="background1" w:themeShade="80"/>
          <w:sz w:val="18"/>
          <w:szCs w:val="18"/>
          <w:lang w:val="en-GB" w:eastAsia="de-DE"/>
        </w:rPr>
        <w:t xml:space="preserve">address of the applicant) </w:t>
      </w:r>
      <w:r w:rsidRPr="00532323">
        <w:rPr>
          <w:b/>
          <w:sz w:val="18"/>
          <w:szCs w:val="18"/>
          <w:lang w:val="en-GB" w:eastAsia="de-DE"/>
        </w:rPr>
        <w:t xml:space="preserve">for granting ___________________________________________________ </w:t>
      </w:r>
      <w:r w:rsidRPr="00532323">
        <w:rPr>
          <w:b/>
          <w:color w:val="808080" w:themeColor="background1" w:themeShade="80"/>
          <w:sz w:val="18"/>
          <w:szCs w:val="18"/>
          <w:lang w:val="en-GB" w:eastAsia="de-DE"/>
        </w:rPr>
        <w:t>(state the approval, licence or consent to be issued by the National Bank of Serbia in the procedure in question)</w:t>
      </w:r>
      <w:r w:rsidRPr="00532323">
        <w:rPr>
          <w:b/>
          <w:sz w:val="18"/>
          <w:szCs w:val="18"/>
          <w:lang w:val="en-GB" w:eastAsia="de-DE"/>
        </w:rPr>
        <w:t>.</w:t>
      </w:r>
    </w:p>
    <w:p w:rsidR="006E3CFC" w:rsidRPr="00532323" w:rsidRDefault="006E3CFC" w:rsidP="006E3CFC">
      <w:pPr>
        <w:contextualSpacing/>
        <w:jc w:val="both"/>
        <w:rPr>
          <w:sz w:val="18"/>
          <w:szCs w:val="18"/>
          <w:lang w:val="en-GB" w:eastAsia="de-DE"/>
        </w:rPr>
      </w:pPr>
    </w:p>
    <w:p w:rsidR="006E3CFC" w:rsidRPr="00532323" w:rsidRDefault="006E3CFC" w:rsidP="006E3CFC">
      <w:pPr>
        <w:contextualSpacing/>
        <w:jc w:val="both"/>
        <w:rPr>
          <w:sz w:val="18"/>
          <w:szCs w:val="18"/>
          <w:lang w:val="en-GB" w:eastAsia="de-DE"/>
        </w:rPr>
      </w:pPr>
      <w:r w:rsidRPr="00532323">
        <w:rPr>
          <w:sz w:val="18"/>
          <w:szCs w:val="18"/>
          <w:lang w:val="en-GB" w:eastAsia="de-DE"/>
        </w:rPr>
        <w:t>I therefore issue the following</w:t>
      </w:r>
    </w:p>
    <w:p w:rsidR="006E3CFC" w:rsidRPr="00532323" w:rsidRDefault="006E3CFC" w:rsidP="006E3CFC">
      <w:pPr>
        <w:contextualSpacing/>
        <w:jc w:val="both"/>
        <w:rPr>
          <w:sz w:val="18"/>
          <w:szCs w:val="18"/>
          <w:lang w:val="en-GB" w:eastAsia="de-DE"/>
        </w:rPr>
      </w:pPr>
    </w:p>
    <w:p w:rsidR="006E3CFC" w:rsidRPr="00532323" w:rsidRDefault="006E3CFC" w:rsidP="006E3CFC">
      <w:pPr>
        <w:contextualSpacing/>
        <w:jc w:val="center"/>
        <w:rPr>
          <w:b/>
          <w:sz w:val="18"/>
          <w:szCs w:val="18"/>
          <w:lang w:val="en-GB" w:eastAsia="de-DE"/>
        </w:rPr>
      </w:pPr>
      <w:r w:rsidRPr="00532323">
        <w:rPr>
          <w:b/>
          <w:sz w:val="18"/>
          <w:szCs w:val="18"/>
          <w:lang w:val="en-GB" w:eastAsia="de-DE"/>
        </w:rPr>
        <w:t>S T A T E M E N T</w:t>
      </w:r>
    </w:p>
    <w:p w:rsidR="006E3CFC" w:rsidRPr="00532323" w:rsidRDefault="006E3CFC" w:rsidP="006E3CFC">
      <w:pPr>
        <w:contextualSpacing/>
        <w:jc w:val="center"/>
        <w:rPr>
          <w:b/>
          <w:sz w:val="18"/>
          <w:szCs w:val="18"/>
          <w:lang w:val="en-GB" w:eastAsia="de-DE"/>
        </w:rPr>
      </w:pPr>
    </w:p>
    <w:p w:rsidR="006E3CFC" w:rsidRPr="006E3CFC" w:rsidRDefault="006E3CFC" w:rsidP="006E3CFC">
      <w:pPr>
        <w:contextualSpacing/>
        <w:jc w:val="both"/>
        <w:rPr>
          <w:b/>
          <w:color w:val="BFBFBF" w:themeColor="background1" w:themeShade="BF"/>
          <w:sz w:val="18"/>
          <w:szCs w:val="18"/>
          <w:lang w:val="en-GB" w:eastAsia="de-DE"/>
        </w:rPr>
      </w:pPr>
      <w:r w:rsidRPr="006E3CFC">
        <w:rPr>
          <w:color w:val="BFBFBF" w:themeColor="background1" w:themeShade="BF"/>
          <w:sz w:val="18"/>
          <w:szCs w:val="18"/>
          <w:lang w:val="en-GB" w:eastAsia="de-DE"/>
        </w:rPr>
        <w:t xml:space="preserve">I  </w:t>
      </w:r>
      <w:r w:rsidRPr="006E3CFC">
        <w:rPr>
          <w:b/>
          <w:color w:val="BFBFBF" w:themeColor="background1" w:themeShade="BF"/>
          <w:sz w:val="18"/>
          <w:szCs w:val="18"/>
          <w:lang w:val="en-GB" w:eastAsia="de-DE"/>
        </w:rPr>
        <w:t>For the purposes of the procedure in question,</w:t>
      </w:r>
      <w:r w:rsidRPr="006E3CFC">
        <w:rPr>
          <w:color w:val="BFBFBF" w:themeColor="background1" w:themeShade="BF"/>
          <w:sz w:val="18"/>
          <w:szCs w:val="18"/>
          <w:lang w:val="en-GB" w:eastAsia="de-DE"/>
        </w:rPr>
        <w:t xml:space="preserve"> </w:t>
      </w:r>
      <w:r w:rsidRPr="006E3CFC">
        <w:rPr>
          <w:b/>
          <w:color w:val="BFBFBF" w:themeColor="background1" w:themeShade="BF"/>
          <w:sz w:val="18"/>
          <w:szCs w:val="18"/>
          <w:lang w:val="en-GB" w:eastAsia="de-DE"/>
        </w:rPr>
        <w:t>I hereby give my consent to the National Bank of Serbia to have insight into, collect and process my personal data about the facts on which public records are kept, which are required for decision-making in this procedure</w:t>
      </w:r>
      <w:r w:rsidRPr="006E3CFC">
        <w:rPr>
          <w:rStyle w:val="FootnoteReference"/>
          <w:b/>
          <w:color w:val="BFBFBF" w:themeColor="background1" w:themeShade="BF"/>
          <w:sz w:val="18"/>
          <w:szCs w:val="18"/>
          <w:lang w:val="en-GB" w:eastAsia="de-DE"/>
        </w:rPr>
        <w:footnoteReference w:id="1"/>
      </w:r>
      <w:r w:rsidRPr="006E3CFC">
        <w:rPr>
          <w:b/>
          <w:color w:val="BFBFBF" w:themeColor="background1" w:themeShade="BF"/>
          <w:sz w:val="18"/>
          <w:szCs w:val="18"/>
          <w:lang w:val="en-GB" w:eastAsia="de-DE"/>
        </w:rPr>
        <w:t xml:space="preserve"> </w:t>
      </w:r>
    </w:p>
    <w:p w:rsidR="006E3CFC" w:rsidRPr="006E3CFC" w:rsidRDefault="006E3CFC" w:rsidP="006E3CFC">
      <w:pPr>
        <w:contextualSpacing/>
        <w:jc w:val="both"/>
        <w:rPr>
          <w:b/>
          <w:color w:val="BFBFBF" w:themeColor="background1" w:themeShade="BF"/>
          <w:sz w:val="18"/>
          <w:szCs w:val="18"/>
          <w:lang w:val="en-GB" w:eastAsia="de-DE"/>
        </w:rPr>
      </w:pPr>
    </w:p>
    <w:p w:rsidR="006E3CFC" w:rsidRPr="006E3CFC" w:rsidRDefault="006E3CFC" w:rsidP="006E3CFC">
      <w:pPr>
        <w:ind w:left="360"/>
        <w:contextualSpacing/>
        <w:jc w:val="both"/>
        <w:rPr>
          <w:b/>
          <w:color w:val="BFBFBF" w:themeColor="background1" w:themeShade="BF"/>
          <w:sz w:val="18"/>
          <w:szCs w:val="18"/>
          <w:lang w:val="en-GB"/>
        </w:rPr>
      </w:pPr>
      <w:r w:rsidRPr="006E3CFC">
        <w:rPr>
          <w:b/>
          <w:color w:val="BFBFBF" w:themeColor="background1" w:themeShade="BF"/>
          <w:sz w:val="18"/>
          <w:szCs w:val="18"/>
          <w:lang w:val="en-GB"/>
        </w:rPr>
        <w:t>..........................................</w:t>
      </w:r>
    </w:p>
    <w:p w:rsidR="006E3CFC" w:rsidRPr="006E3CFC" w:rsidRDefault="006E3CFC" w:rsidP="006E3CFC">
      <w:pPr>
        <w:contextualSpacing/>
        <w:jc w:val="both"/>
        <w:rPr>
          <w:b/>
          <w:color w:val="BFBFBF" w:themeColor="background1" w:themeShade="BF"/>
          <w:sz w:val="18"/>
          <w:szCs w:val="18"/>
          <w:lang w:val="en-GB"/>
        </w:rPr>
      </w:pPr>
      <w:r w:rsidRPr="006E3CFC">
        <w:rPr>
          <w:b/>
          <w:color w:val="BFBFBF" w:themeColor="background1" w:themeShade="BF"/>
          <w:sz w:val="18"/>
          <w:szCs w:val="18"/>
          <w:lang w:val="en-GB"/>
        </w:rPr>
        <w:t xml:space="preserve">                     (</w:t>
      </w:r>
      <w:proofErr w:type="gramStart"/>
      <w:r w:rsidRPr="006E3CFC">
        <w:rPr>
          <w:b/>
          <w:color w:val="BFBFBF" w:themeColor="background1" w:themeShade="BF"/>
          <w:sz w:val="18"/>
          <w:szCs w:val="18"/>
          <w:lang w:val="en-GB"/>
        </w:rPr>
        <w:t>place</w:t>
      </w:r>
      <w:proofErr w:type="gramEnd"/>
      <w:r w:rsidRPr="006E3CFC">
        <w:rPr>
          <w:b/>
          <w:color w:val="BFBFBF" w:themeColor="background1" w:themeShade="BF"/>
          <w:sz w:val="18"/>
          <w:szCs w:val="18"/>
          <w:lang w:val="en-GB"/>
        </w:rPr>
        <w:t>)</w:t>
      </w:r>
      <w:bookmarkStart w:id="0" w:name="_GoBack"/>
      <w:bookmarkEnd w:id="0"/>
    </w:p>
    <w:p w:rsidR="006E3CFC" w:rsidRPr="006E3CFC" w:rsidRDefault="006E3CFC" w:rsidP="006E3CFC">
      <w:pPr>
        <w:ind w:left="360"/>
        <w:contextualSpacing/>
        <w:jc w:val="both"/>
        <w:rPr>
          <w:b/>
          <w:color w:val="BFBFBF" w:themeColor="background1" w:themeShade="BF"/>
          <w:sz w:val="18"/>
          <w:szCs w:val="18"/>
          <w:lang w:val="en-GB"/>
        </w:rPr>
      </w:pPr>
      <w:r w:rsidRPr="006E3CFC">
        <w:rPr>
          <w:b/>
          <w:color w:val="BFBFBF" w:themeColor="background1" w:themeShade="BF"/>
          <w:sz w:val="18"/>
          <w:szCs w:val="18"/>
          <w:lang w:val="en-GB"/>
        </w:rPr>
        <w:t>..........................................                                                                                                  ................................................</w:t>
      </w:r>
    </w:p>
    <w:p w:rsidR="006E3CFC" w:rsidRPr="006E3CFC" w:rsidRDefault="006E3CFC" w:rsidP="006E3CFC">
      <w:pPr>
        <w:tabs>
          <w:tab w:val="left" w:pos="1134"/>
          <w:tab w:val="left" w:pos="1418"/>
        </w:tabs>
        <w:ind w:left="360"/>
        <w:contextualSpacing/>
        <w:jc w:val="both"/>
        <w:rPr>
          <w:b/>
          <w:color w:val="BFBFBF" w:themeColor="background1" w:themeShade="BF"/>
          <w:sz w:val="18"/>
          <w:szCs w:val="18"/>
          <w:lang w:val="en-GB"/>
        </w:rPr>
      </w:pPr>
      <w:r w:rsidRPr="006E3CFC">
        <w:rPr>
          <w:b/>
          <w:color w:val="BFBFBF" w:themeColor="background1" w:themeShade="BF"/>
          <w:sz w:val="18"/>
          <w:szCs w:val="18"/>
          <w:lang w:val="en-GB"/>
        </w:rPr>
        <w:t xml:space="preserve">             (</w:t>
      </w:r>
      <w:proofErr w:type="gramStart"/>
      <w:r w:rsidRPr="006E3CFC">
        <w:rPr>
          <w:b/>
          <w:color w:val="BFBFBF" w:themeColor="background1" w:themeShade="BF"/>
          <w:sz w:val="18"/>
          <w:szCs w:val="18"/>
          <w:lang w:val="en-GB"/>
        </w:rPr>
        <w:t>date</w:t>
      </w:r>
      <w:proofErr w:type="gramEnd"/>
      <w:r w:rsidRPr="006E3CFC">
        <w:rPr>
          <w:b/>
          <w:color w:val="BFBFBF" w:themeColor="background1" w:themeShade="BF"/>
          <w:sz w:val="18"/>
          <w:szCs w:val="18"/>
          <w:lang w:val="en-GB"/>
        </w:rPr>
        <w:t>)                                                                                                                               (</w:t>
      </w:r>
      <w:proofErr w:type="gramStart"/>
      <w:r w:rsidRPr="006E3CFC">
        <w:rPr>
          <w:b/>
          <w:color w:val="BFBFBF" w:themeColor="background1" w:themeShade="BF"/>
          <w:sz w:val="18"/>
          <w:szCs w:val="18"/>
          <w:lang w:val="en-GB"/>
        </w:rPr>
        <w:t>signature</w:t>
      </w:r>
      <w:proofErr w:type="gramEnd"/>
      <w:r w:rsidRPr="006E3CFC">
        <w:rPr>
          <w:b/>
          <w:color w:val="BFBFBF" w:themeColor="background1" w:themeShade="BF"/>
          <w:sz w:val="18"/>
          <w:szCs w:val="18"/>
          <w:lang w:val="en-GB"/>
        </w:rPr>
        <w:t>)</w:t>
      </w:r>
    </w:p>
    <w:p w:rsidR="006E3CFC" w:rsidRPr="00532323" w:rsidRDefault="006E3CFC" w:rsidP="006E3CFC">
      <w:pPr>
        <w:contextualSpacing/>
        <w:jc w:val="center"/>
        <w:rPr>
          <w:b/>
          <w:sz w:val="18"/>
          <w:szCs w:val="18"/>
          <w:lang w:val="en-GB" w:eastAsia="de-DE"/>
        </w:rPr>
      </w:pPr>
    </w:p>
    <w:p w:rsidR="006E3CFC" w:rsidRPr="00532323" w:rsidRDefault="006E3CFC" w:rsidP="006E3CFC">
      <w:pPr>
        <w:contextualSpacing/>
        <w:jc w:val="center"/>
        <w:rPr>
          <w:b/>
          <w:sz w:val="18"/>
          <w:szCs w:val="18"/>
          <w:lang w:val="en-GB" w:eastAsia="de-DE"/>
        </w:rPr>
      </w:pPr>
    </w:p>
    <w:p w:rsidR="006E3CFC" w:rsidRPr="006E3CFC" w:rsidRDefault="006E3CFC" w:rsidP="006E3CFC">
      <w:pPr>
        <w:contextualSpacing/>
        <w:jc w:val="both"/>
        <w:rPr>
          <w:b/>
          <w:sz w:val="18"/>
          <w:szCs w:val="18"/>
          <w:lang w:val="en-GB" w:eastAsia="de-DE"/>
        </w:rPr>
      </w:pPr>
      <w:r w:rsidRPr="006E3CFC">
        <w:rPr>
          <w:b/>
          <w:sz w:val="18"/>
          <w:szCs w:val="18"/>
          <w:lang w:val="en-GB" w:eastAsia="de-DE"/>
        </w:rPr>
        <w:t>II Although the National Bank of Serbia is required to have insight into, collect and process my personal data, I hereby declare that for the purposes of the procedure in question, I will personally collect:</w:t>
      </w:r>
      <w:r w:rsidRPr="006E3CFC">
        <w:rPr>
          <w:rStyle w:val="FootnoteReference"/>
          <w:b/>
          <w:sz w:val="18"/>
          <w:szCs w:val="18"/>
          <w:lang w:val="en-GB" w:eastAsia="de-DE"/>
        </w:rPr>
        <w:t xml:space="preserve"> </w:t>
      </w:r>
      <w:r w:rsidRPr="006E3CFC">
        <w:rPr>
          <w:rStyle w:val="FootnoteReference"/>
          <w:b/>
          <w:sz w:val="18"/>
          <w:szCs w:val="18"/>
          <w:lang w:val="en-GB" w:eastAsia="de-DE"/>
        </w:rPr>
        <w:footnoteReference w:id="2"/>
      </w:r>
    </w:p>
    <w:p w:rsidR="006E3CFC" w:rsidRPr="006E3CFC" w:rsidRDefault="006E3CFC" w:rsidP="006E3CFC">
      <w:pPr>
        <w:contextualSpacing/>
        <w:jc w:val="both"/>
        <w:rPr>
          <w:b/>
          <w:sz w:val="18"/>
          <w:szCs w:val="18"/>
          <w:lang w:val="en-GB" w:eastAsia="de-DE"/>
        </w:rPr>
      </w:pPr>
      <w:r w:rsidRPr="006E3CFC">
        <w:rPr>
          <w:b/>
          <w:sz w:val="18"/>
          <w:szCs w:val="18"/>
          <w:lang w:val="en-GB" w:eastAsia="de-DE"/>
        </w:rPr>
        <w:tab/>
        <w:t xml:space="preserve">a) </w:t>
      </w:r>
      <w:proofErr w:type="gramStart"/>
      <w:r w:rsidRPr="006E3CFC">
        <w:rPr>
          <w:b/>
          <w:sz w:val="18"/>
          <w:szCs w:val="18"/>
          <w:lang w:val="en-GB" w:eastAsia="de-DE"/>
        </w:rPr>
        <w:t>all</w:t>
      </w:r>
      <w:proofErr w:type="gramEnd"/>
      <w:r w:rsidRPr="006E3CFC">
        <w:rPr>
          <w:b/>
          <w:sz w:val="18"/>
          <w:szCs w:val="18"/>
          <w:lang w:val="en-GB" w:eastAsia="de-DE"/>
        </w:rPr>
        <w:t xml:space="preserve"> personal data on the facts on which public records are kept and which are required for decision-making</w:t>
      </w:r>
      <w:r w:rsidRPr="006E3CFC">
        <w:rPr>
          <w:rStyle w:val="FootnoteReference"/>
          <w:b/>
          <w:sz w:val="18"/>
          <w:szCs w:val="18"/>
          <w:lang w:val="en-GB" w:eastAsia="de-DE"/>
        </w:rPr>
        <w:t xml:space="preserve"> </w:t>
      </w:r>
    </w:p>
    <w:p w:rsidR="006E3CFC" w:rsidRPr="006E3CFC" w:rsidRDefault="006E3CFC" w:rsidP="006E3CFC">
      <w:pPr>
        <w:contextualSpacing/>
        <w:jc w:val="both"/>
        <w:rPr>
          <w:b/>
          <w:sz w:val="18"/>
          <w:szCs w:val="18"/>
          <w:lang w:val="en-GB" w:eastAsia="de-DE"/>
        </w:rPr>
      </w:pPr>
      <w:r w:rsidRPr="006E3CFC">
        <w:rPr>
          <w:b/>
          <w:sz w:val="18"/>
          <w:szCs w:val="18"/>
          <w:lang w:val="en-GB" w:eastAsia="de-DE"/>
        </w:rPr>
        <w:tab/>
        <w:t xml:space="preserve">b) </w:t>
      </w:r>
      <w:proofErr w:type="gramStart"/>
      <w:r w:rsidRPr="006E3CFC">
        <w:rPr>
          <w:b/>
          <w:sz w:val="18"/>
          <w:szCs w:val="18"/>
          <w:lang w:val="en-GB" w:eastAsia="de-DE"/>
        </w:rPr>
        <w:t>the</w:t>
      </w:r>
      <w:proofErr w:type="gramEnd"/>
      <w:r w:rsidRPr="006E3CFC">
        <w:rPr>
          <w:b/>
          <w:sz w:val="18"/>
          <w:szCs w:val="18"/>
          <w:lang w:val="en-GB" w:eastAsia="de-DE"/>
        </w:rPr>
        <w:t xml:space="preserve"> following data:</w:t>
      </w:r>
      <w:r w:rsidRPr="006E3CFC">
        <w:rPr>
          <w:rStyle w:val="FootnoteReference"/>
          <w:b/>
          <w:sz w:val="18"/>
          <w:szCs w:val="18"/>
          <w:lang w:val="en-GB" w:eastAsia="de-DE"/>
        </w:rPr>
        <w:footnoteReference w:id="3"/>
      </w:r>
    </w:p>
    <w:p w:rsidR="006E3CFC" w:rsidRPr="006E3CFC" w:rsidRDefault="006E3CFC" w:rsidP="006E3CFC">
      <w:pPr>
        <w:contextualSpacing/>
        <w:jc w:val="both"/>
        <w:rPr>
          <w:b/>
          <w:sz w:val="18"/>
          <w:szCs w:val="18"/>
          <w:lang w:val="en-GB" w:eastAsia="de-DE"/>
        </w:rPr>
      </w:pPr>
    </w:p>
    <w:p w:rsidR="006E3CFC" w:rsidRPr="006E3CFC" w:rsidRDefault="006E3CFC" w:rsidP="006E3CFC">
      <w:pPr>
        <w:pStyle w:val="ListParagraph"/>
        <w:numPr>
          <w:ilvl w:val="0"/>
          <w:numId w:val="1"/>
        </w:numPr>
        <w:ind w:left="714" w:hanging="357"/>
        <w:jc w:val="both"/>
        <w:rPr>
          <w:b/>
          <w:sz w:val="18"/>
          <w:szCs w:val="18"/>
          <w:lang w:val="en-GB"/>
        </w:rPr>
      </w:pPr>
      <w:r w:rsidRPr="006E3CFC">
        <w:rPr>
          <w:b/>
          <w:sz w:val="18"/>
          <w:szCs w:val="18"/>
          <w:lang w:val="en-GB"/>
        </w:rPr>
        <w:t>____________________________________________________________________________________________</w:t>
      </w:r>
    </w:p>
    <w:p w:rsidR="006E3CFC" w:rsidRPr="006E3CFC" w:rsidRDefault="006E3CFC" w:rsidP="006E3CFC">
      <w:pPr>
        <w:pStyle w:val="ListParagraph"/>
        <w:numPr>
          <w:ilvl w:val="0"/>
          <w:numId w:val="1"/>
        </w:numPr>
        <w:ind w:left="714" w:hanging="357"/>
        <w:jc w:val="both"/>
        <w:rPr>
          <w:b/>
          <w:sz w:val="18"/>
          <w:szCs w:val="18"/>
          <w:lang w:val="en-GB"/>
        </w:rPr>
      </w:pPr>
      <w:r w:rsidRPr="006E3CFC">
        <w:rPr>
          <w:b/>
          <w:sz w:val="18"/>
          <w:szCs w:val="18"/>
          <w:lang w:val="en-GB"/>
        </w:rPr>
        <w:t xml:space="preserve">____________________________________________________________________________________________ </w:t>
      </w:r>
    </w:p>
    <w:p w:rsidR="006E3CFC" w:rsidRPr="006E3CFC" w:rsidRDefault="006E3CFC" w:rsidP="006E3CFC">
      <w:pPr>
        <w:pStyle w:val="ListParagraph"/>
        <w:jc w:val="both"/>
        <w:rPr>
          <w:b/>
          <w:sz w:val="18"/>
          <w:szCs w:val="18"/>
          <w:lang w:val="en-GB"/>
        </w:rPr>
      </w:pPr>
    </w:p>
    <w:p w:rsidR="006E3CFC" w:rsidRPr="006E3CFC" w:rsidRDefault="006E3CFC" w:rsidP="006E3CFC">
      <w:pPr>
        <w:tabs>
          <w:tab w:val="left" w:pos="1134"/>
          <w:tab w:val="left" w:pos="1418"/>
        </w:tabs>
        <w:jc w:val="both"/>
        <w:rPr>
          <w:b/>
          <w:sz w:val="18"/>
          <w:szCs w:val="18"/>
          <w:lang w:val="en-GB" w:eastAsia="de-DE"/>
        </w:rPr>
      </w:pPr>
      <w:r w:rsidRPr="006E3CFC">
        <w:rPr>
          <w:b/>
          <w:sz w:val="18"/>
          <w:szCs w:val="18"/>
          <w:lang w:val="en-GB"/>
        </w:rPr>
        <w:t>I am aware that if, for the purposes of the procedure in question with the National Bank of Serbia, I fail to submit the above supplements to the documents</w:t>
      </w:r>
      <w:r w:rsidRPr="006E3CFC">
        <w:rPr>
          <w:b/>
          <w:sz w:val="18"/>
          <w:szCs w:val="18"/>
          <w:lang w:val="en-GB" w:eastAsia="de-DE"/>
        </w:rPr>
        <w:t xml:space="preserve"> within ______ days of the day </w:t>
      </w:r>
      <w:r w:rsidR="005F3557">
        <w:rPr>
          <w:b/>
          <w:sz w:val="18"/>
          <w:szCs w:val="18"/>
          <w:lang w:val="en-GB" w:eastAsia="de-DE"/>
        </w:rPr>
        <w:t xml:space="preserve">of </w:t>
      </w:r>
      <w:r w:rsidRPr="006E3CFC">
        <w:rPr>
          <w:b/>
          <w:sz w:val="18"/>
          <w:szCs w:val="18"/>
          <w:lang w:val="en-GB" w:eastAsia="de-DE"/>
        </w:rPr>
        <w:t>notifi</w:t>
      </w:r>
      <w:r w:rsidR="005F3557">
        <w:rPr>
          <w:b/>
          <w:sz w:val="18"/>
          <w:szCs w:val="18"/>
          <w:lang w:val="en-GB" w:eastAsia="de-DE"/>
        </w:rPr>
        <w:t>cation</w:t>
      </w:r>
      <w:r w:rsidRPr="006E3CFC">
        <w:rPr>
          <w:b/>
          <w:sz w:val="18"/>
          <w:szCs w:val="18"/>
          <w:lang w:val="en-GB" w:eastAsia="de-DE"/>
        </w:rPr>
        <w:t xml:space="preserve"> </w:t>
      </w:r>
      <w:r w:rsidR="005F3557">
        <w:rPr>
          <w:b/>
          <w:sz w:val="18"/>
          <w:szCs w:val="18"/>
          <w:lang w:val="en-GB" w:eastAsia="de-DE"/>
        </w:rPr>
        <w:t xml:space="preserve">about </w:t>
      </w:r>
      <w:r w:rsidRPr="006E3CFC">
        <w:rPr>
          <w:b/>
          <w:sz w:val="18"/>
          <w:szCs w:val="18"/>
          <w:lang w:val="en-GB" w:eastAsia="de-DE"/>
        </w:rPr>
        <w:t>the failure to submit the required documents, that the application for issuing ________ shall be deemed incomplete.</w:t>
      </w:r>
    </w:p>
    <w:p w:rsidR="006E3CFC" w:rsidRPr="006E3CFC" w:rsidRDefault="006E3CFC" w:rsidP="006E3CFC">
      <w:pPr>
        <w:tabs>
          <w:tab w:val="left" w:pos="1134"/>
          <w:tab w:val="left" w:pos="1418"/>
        </w:tabs>
        <w:jc w:val="both"/>
        <w:rPr>
          <w:b/>
          <w:sz w:val="18"/>
          <w:szCs w:val="18"/>
          <w:lang w:val="en-GB" w:eastAsia="de-DE"/>
        </w:rPr>
      </w:pPr>
    </w:p>
    <w:p w:rsidR="006E3CFC" w:rsidRPr="006E3CFC" w:rsidRDefault="006E3CFC" w:rsidP="006E3CFC">
      <w:pPr>
        <w:ind w:left="360"/>
        <w:contextualSpacing/>
        <w:jc w:val="both"/>
        <w:rPr>
          <w:b/>
          <w:sz w:val="18"/>
          <w:szCs w:val="18"/>
          <w:lang w:val="en-GB"/>
        </w:rPr>
      </w:pPr>
      <w:r w:rsidRPr="006E3CFC">
        <w:rPr>
          <w:b/>
          <w:sz w:val="18"/>
          <w:szCs w:val="18"/>
          <w:lang w:val="en-GB"/>
        </w:rPr>
        <w:t>..........................................</w:t>
      </w:r>
    </w:p>
    <w:p w:rsidR="006E3CFC" w:rsidRPr="006E3CFC" w:rsidRDefault="006E3CFC" w:rsidP="006E3CFC">
      <w:pPr>
        <w:contextualSpacing/>
        <w:jc w:val="both"/>
        <w:rPr>
          <w:b/>
          <w:sz w:val="18"/>
          <w:szCs w:val="18"/>
          <w:lang w:val="en-GB"/>
        </w:rPr>
      </w:pPr>
      <w:r w:rsidRPr="006E3CFC">
        <w:rPr>
          <w:b/>
          <w:sz w:val="18"/>
          <w:szCs w:val="18"/>
          <w:lang w:val="en-GB"/>
        </w:rPr>
        <w:t xml:space="preserve">                     (</w:t>
      </w:r>
      <w:proofErr w:type="gramStart"/>
      <w:r w:rsidRPr="006E3CFC">
        <w:rPr>
          <w:b/>
          <w:sz w:val="18"/>
          <w:szCs w:val="18"/>
          <w:lang w:val="en-GB"/>
        </w:rPr>
        <w:t>place</w:t>
      </w:r>
      <w:proofErr w:type="gramEnd"/>
      <w:r w:rsidRPr="006E3CFC">
        <w:rPr>
          <w:b/>
          <w:sz w:val="18"/>
          <w:szCs w:val="18"/>
          <w:lang w:val="en-GB"/>
        </w:rPr>
        <w:t>)</w:t>
      </w:r>
    </w:p>
    <w:p w:rsidR="006E3CFC" w:rsidRPr="006E3CFC" w:rsidRDefault="006E3CFC" w:rsidP="006E3CFC">
      <w:pPr>
        <w:ind w:left="360"/>
        <w:contextualSpacing/>
        <w:jc w:val="both"/>
        <w:rPr>
          <w:b/>
          <w:sz w:val="18"/>
          <w:szCs w:val="18"/>
          <w:lang w:val="en-GB"/>
        </w:rPr>
      </w:pPr>
      <w:r w:rsidRPr="006E3CFC">
        <w:rPr>
          <w:b/>
          <w:sz w:val="18"/>
          <w:szCs w:val="18"/>
          <w:lang w:val="en-GB"/>
        </w:rPr>
        <w:t>..........................................                                                                                                  ................................................</w:t>
      </w:r>
    </w:p>
    <w:p w:rsidR="006E3CFC" w:rsidRPr="006E3CFC" w:rsidRDefault="006E3CFC" w:rsidP="006E3CFC">
      <w:pPr>
        <w:tabs>
          <w:tab w:val="left" w:pos="1134"/>
          <w:tab w:val="left" w:pos="1418"/>
        </w:tabs>
        <w:ind w:left="360"/>
        <w:contextualSpacing/>
        <w:jc w:val="both"/>
        <w:rPr>
          <w:b/>
          <w:sz w:val="18"/>
          <w:szCs w:val="18"/>
          <w:lang w:val="en-GB"/>
        </w:rPr>
      </w:pPr>
      <w:r w:rsidRPr="006E3CFC">
        <w:rPr>
          <w:b/>
          <w:sz w:val="18"/>
          <w:szCs w:val="18"/>
          <w:lang w:val="en-GB"/>
        </w:rPr>
        <w:t xml:space="preserve">             (</w:t>
      </w:r>
      <w:proofErr w:type="gramStart"/>
      <w:r w:rsidRPr="006E3CFC">
        <w:rPr>
          <w:b/>
          <w:sz w:val="18"/>
          <w:szCs w:val="18"/>
          <w:lang w:val="en-GB"/>
        </w:rPr>
        <w:t>date</w:t>
      </w:r>
      <w:proofErr w:type="gramEnd"/>
      <w:r w:rsidRPr="006E3CFC">
        <w:rPr>
          <w:b/>
          <w:sz w:val="18"/>
          <w:szCs w:val="18"/>
          <w:lang w:val="en-GB"/>
        </w:rPr>
        <w:t>)                                                                                                                                   (</w:t>
      </w:r>
      <w:proofErr w:type="gramStart"/>
      <w:r w:rsidRPr="006E3CFC">
        <w:rPr>
          <w:b/>
          <w:sz w:val="18"/>
          <w:szCs w:val="18"/>
          <w:lang w:val="en-GB"/>
        </w:rPr>
        <w:t>signature</w:t>
      </w:r>
      <w:proofErr w:type="gramEnd"/>
      <w:r w:rsidRPr="006E3CFC">
        <w:rPr>
          <w:b/>
          <w:sz w:val="18"/>
          <w:szCs w:val="18"/>
          <w:lang w:val="en-GB"/>
        </w:rPr>
        <w:t>)</w:t>
      </w:r>
    </w:p>
    <w:p w:rsidR="006E3CFC" w:rsidRPr="006E3CFC" w:rsidRDefault="006E3CFC" w:rsidP="006E3CFC">
      <w:pPr>
        <w:contextualSpacing/>
        <w:jc w:val="center"/>
        <w:rPr>
          <w:b/>
          <w:sz w:val="18"/>
          <w:szCs w:val="18"/>
          <w:lang w:val="en-GB" w:eastAsia="de-DE"/>
        </w:rPr>
      </w:pPr>
    </w:p>
    <w:p w:rsidR="006E3CFC" w:rsidRPr="006E3CFC" w:rsidRDefault="006E3CFC" w:rsidP="006E3CFC">
      <w:pPr>
        <w:tabs>
          <w:tab w:val="left" w:pos="1134"/>
          <w:tab w:val="left" w:pos="1418"/>
        </w:tabs>
        <w:jc w:val="both"/>
        <w:rPr>
          <w:b/>
          <w:sz w:val="18"/>
          <w:szCs w:val="18"/>
          <w:lang w:val="en-GB"/>
        </w:rPr>
      </w:pPr>
    </w:p>
    <w:p w:rsidR="00D33E97" w:rsidRPr="006E3CFC" w:rsidRDefault="00D33E97" w:rsidP="006E3CFC"/>
    <w:sectPr w:rsidR="00D33E97" w:rsidRPr="006E3CFC" w:rsidSect="00D33E9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D5C" w:rsidRDefault="00956D5C" w:rsidP="00E94612">
      <w:r>
        <w:separator/>
      </w:r>
    </w:p>
  </w:endnote>
  <w:endnote w:type="continuationSeparator" w:id="0">
    <w:p w:rsidR="00956D5C" w:rsidRDefault="00956D5C" w:rsidP="00E9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12" w:rsidRDefault="00E94612" w:rsidP="00E94612">
    <w:pPr>
      <w:jc w:val="both"/>
      <w:rPr>
        <w:sz w:val="18"/>
        <w:szCs w:val="18"/>
        <w:lang w:val="sr-Cyrl-RS"/>
      </w:rPr>
    </w:pPr>
  </w:p>
  <w:p w:rsidR="00E94612" w:rsidRDefault="00E94612" w:rsidP="00E94612">
    <w:pPr>
      <w:pStyle w:val="Footer"/>
    </w:pPr>
  </w:p>
  <w:p w:rsidR="00E94612" w:rsidRDefault="00E94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D5C" w:rsidRDefault="00956D5C" w:rsidP="00E94612">
      <w:r>
        <w:separator/>
      </w:r>
    </w:p>
  </w:footnote>
  <w:footnote w:type="continuationSeparator" w:id="0">
    <w:p w:rsidR="00956D5C" w:rsidRDefault="00956D5C" w:rsidP="00E94612">
      <w:r>
        <w:continuationSeparator/>
      </w:r>
    </w:p>
  </w:footnote>
  <w:footnote w:id="1">
    <w:p w:rsidR="006E3CFC" w:rsidRPr="00532323" w:rsidRDefault="006E3CFC" w:rsidP="006E3CFC">
      <w:pPr>
        <w:jc w:val="both"/>
        <w:rPr>
          <w:color w:val="808080" w:themeColor="background1" w:themeShade="80"/>
          <w:sz w:val="18"/>
          <w:szCs w:val="18"/>
          <w:lang w:val="en-GB"/>
        </w:rPr>
      </w:pPr>
      <w:r w:rsidRPr="00532323">
        <w:rPr>
          <w:color w:val="808080" w:themeColor="background1" w:themeShade="80"/>
          <w:sz w:val="18"/>
          <w:szCs w:val="18"/>
          <w:vertAlign w:val="superscript"/>
          <w:lang w:val="en-GB"/>
        </w:rPr>
        <w:t>1</w:t>
      </w:r>
      <w:r w:rsidRPr="00532323">
        <w:rPr>
          <w:color w:val="808080" w:themeColor="background1" w:themeShade="80"/>
          <w:sz w:val="18"/>
          <w:szCs w:val="18"/>
          <w:lang w:val="en-GB"/>
        </w:rPr>
        <w:t xml:space="preserve"> Pursuant to Article 13 of the Law on Personal Data Protection (RS Official Gazette, Nos 97/08, 104/09 – other law, 68/12 – CC Decision and 107/12), public authorities shall process data without the consent of the person concerned if such processing is necessary for them to perform duties within their spheres of competence defined by law, with a view to achieving the interests of national or public safety, national defence, prevention, detection, investigation and prosecution of criminal offences against the economic or financial interests of the country, protection of health and ethical norms, protection of rights and freedoms and other public interests, while processing in other cases shall require the written consent of the person concerned.</w:t>
      </w:r>
    </w:p>
    <w:p w:rsidR="006E3CFC" w:rsidRPr="00532323" w:rsidRDefault="006E3CFC" w:rsidP="006E3CFC">
      <w:pPr>
        <w:jc w:val="both"/>
        <w:rPr>
          <w:color w:val="808080" w:themeColor="background1" w:themeShade="80"/>
          <w:sz w:val="18"/>
          <w:szCs w:val="18"/>
          <w:lang w:val="en-GB"/>
        </w:rPr>
      </w:pPr>
      <w:r w:rsidRPr="00532323">
        <w:rPr>
          <w:color w:val="808080" w:themeColor="background1" w:themeShade="80"/>
          <w:sz w:val="16"/>
          <w:szCs w:val="16"/>
          <w:vertAlign w:val="superscript"/>
          <w:lang w:val="en-GB"/>
        </w:rPr>
        <w:t>2</w:t>
      </w:r>
      <w:r w:rsidRPr="00532323">
        <w:rPr>
          <w:color w:val="808080" w:themeColor="background1" w:themeShade="80"/>
          <w:sz w:val="18"/>
          <w:szCs w:val="18"/>
          <w:lang w:val="en-GB"/>
        </w:rPr>
        <w:t xml:space="preserve"> </w:t>
      </w:r>
      <w:r>
        <w:rPr>
          <w:color w:val="808080" w:themeColor="background1" w:themeShade="80"/>
          <w:sz w:val="18"/>
          <w:szCs w:val="18"/>
          <w:lang w:val="en-GB"/>
        </w:rPr>
        <w:t>Circle the letter in front of the option the party has chosen.</w:t>
      </w:r>
    </w:p>
    <w:p w:rsidR="006E3CFC" w:rsidRPr="00532323" w:rsidRDefault="006E3CFC" w:rsidP="006E3CFC">
      <w:pPr>
        <w:jc w:val="both"/>
        <w:rPr>
          <w:color w:val="808080" w:themeColor="background1" w:themeShade="80"/>
          <w:lang w:val="en-GB"/>
        </w:rPr>
      </w:pPr>
      <w:r w:rsidRPr="00532323">
        <w:rPr>
          <w:color w:val="808080" w:themeColor="background1" w:themeShade="80"/>
          <w:sz w:val="18"/>
          <w:szCs w:val="18"/>
          <w:vertAlign w:val="superscript"/>
          <w:lang w:val="en-GB"/>
        </w:rPr>
        <w:t xml:space="preserve">3 </w:t>
      </w:r>
      <w:r>
        <w:rPr>
          <w:color w:val="808080" w:themeColor="background1" w:themeShade="80"/>
          <w:sz w:val="18"/>
          <w:szCs w:val="18"/>
          <w:lang w:val="en-GB"/>
        </w:rPr>
        <w:t>To be filled in in case the party explicitly declares to personally collect only one portion of personal data about the facts on which public records are kept and which are required for decision-making</w:t>
      </w:r>
      <w:r w:rsidRPr="00532323">
        <w:rPr>
          <w:color w:val="808080" w:themeColor="background1" w:themeShade="80"/>
          <w:sz w:val="18"/>
          <w:szCs w:val="18"/>
          <w:lang w:val="en-GB"/>
        </w:rPr>
        <w:t>.</w:t>
      </w:r>
    </w:p>
    <w:p w:rsidR="006E3CFC" w:rsidRPr="00532323" w:rsidRDefault="006E3CFC" w:rsidP="006E3CFC">
      <w:pPr>
        <w:pStyle w:val="Footer"/>
        <w:rPr>
          <w:color w:val="808080" w:themeColor="background1" w:themeShade="80"/>
          <w:lang w:val="en-GB"/>
        </w:rPr>
      </w:pPr>
    </w:p>
    <w:p w:rsidR="006E3CFC" w:rsidRPr="00532323" w:rsidRDefault="006E3CFC" w:rsidP="006E3CFC">
      <w:pPr>
        <w:jc w:val="both"/>
        <w:rPr>
          <w:sz w:val="18"/>
          <w:szCs w:val="18"/>
          <w:lang w:val="en-GB"/>
        </w:rPr>
      </w:pPr>
    </w:p>
    <w:p w:rsidR="006E3CFC" w:rsidRPr="00532323" w:rsidRDefault="006E3CFC" w:rsidP="006E3CFC">
      <w:pPr>
        <w:jc w:val="both"/>
        <w:rPr>
          <w:sz w:val="2"/>
          <w:szCs w:val="2"/>
          <w:lang w:val="en-GB"/>
        </w:rPr>
      </w:pPr>
    </w:p>
  </w:footnote>
  <w:footnote w:id="2">
    <w:p w:rsidR="006E3CFC" w:rsidRPr="00532323" w:rsidRDefault="006E3CFC" w:rsidP="006E3CFC">
      <w:pPr>
        <w:jc w:val="both"/>
        <w:rPr>
          <w:sz w:val="18"/>
          <w:szCs w:val="18"/>
          <w:lang w:val="en-GB"/>
        </w:rPr>
      </w:pPr>
    </w:p>
  </w:footnote>
  <w:footnote w:id="3">
    <w:p w:rsidR="006E3CFC" w:rsidRPr="00532323" w:rsidRDefault="006E3CFC" w:rsidP="006E3CFC">
      <w:pPr>
        <w:jc w:val="both"/>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1B7E"/>
    <w:multiLevelType w:val="hybridMultilevel"/>
    <w:tmpl w:val="DE5AC9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A6"/>
    <w:rsid w:val="000415D3"/>
    <w:rsid w:val="00161505"/>
    <w:rsid w:val="001D47EF"/>
    <w:rsid w:val="00254E60"/>
    <w:rsid w:val="002E4BBC"/>
    <w:rsid w:val="003B5319"/>
    <w:rsid w:val="00555077"/>
    <w:rsid w:val="005C7E83"/>
    <w:rsid w:val="005D6AEC"/>
    <w:rsid w:val="005D6CB3"/>
    <w:rsid w:val="005F33A6"/>
    <w:rsid w:val="005F3557"/>
    <w:rsid w:val="00602A32"/>
    <w:rsid w:val="00606D8B"/>
    <w:rsid w:val="00693941"/>
    <w:rsid w:val="006E1FA1"/>
    <w:rsid w:val="006E3CFC"/>
    <w:rsid w:val="007D6368"/>
    <w:rsid w:val="00956D5C"/>
    <w:rsid w:val="00965DB0"/>
    <w:rsid w:val="009744FF"/>
    <w:rsid w:val="009C45B5"/>
    <w:rsid w:val="009E0307"/>
    <w:rsid w:val="00A36F88"/>
    <w:rsid w:val="00AA5E35"/>
    <w:rsid w:val="00BF699F"/>
    <w:rsid w:val="00C8551E"/>
    <w:rsid w:val="00C97CC1"/>
    <w:rsid w:val="00D33E97"/>
    <w:rsid w:val="00E60123"/>
    <w:rsid w:val="00E94612"/>
    <w:rsid w:val="00F8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4612"/>
    <w:pPr>
      <w:ind w:left="720"/>
      <w:contextualSpacing/>
    </w:pPr>
  </w:style>
  <w:style w:type="character" w:styleId="FootnoteReference">
    <w:name w:val="footnote reference"/>
    <w:semiHidden/>
    <w:rsid w:val="00E94612"/>
    <w:rPr>
      <w:vertAlign w:val="superscript"/>
    </w:rPr>
  </w:style>
  <w:style w:type="paragraph" w:styleId="Header">
    <w:name w:val="header"/>
    <w:basedOn w:val="Normal"/>
    <w:link w:val="HeaderChar"/>
    <w:uiPriority w:val="99"/>
    <w:unhideWhenUsed/>
    <w:rsid w:val="00E94612"/>
    <w:pPr>
      <w:tabs>
        <w:tab w:val="center" w:pos="4536"/>
        <w:tab w:val="right" w:pos="9072"/>
      </w:tabs>
    </w:pPr>
  </w:style>
  <w:style w:type="character" w:customStyle="1" w:styleId="HeaderChar">
    <w:name w:val="Header Char"/>
    <w:basedOn w:val="DefaultParagraphFont"/>
    <w:link w:val="Header"/>
    <w:uiPriority w:val="99"/>
    <w:rsid w:val="00E946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612"/>
    <w:pPr>
      <w:tabs>
        <w:tab w:val="center" w:pos="4536"/>
        <w:tab w:val="right" w:pos="9072"/>
      </w:tabs>
    </w:pPr>
  </w:style>
  <w:style w:type="character" w:customStyle="1" w:styleId="FooterChar">
    <w:name w:val="Footer Char"/>
    <w:basedOn w:val="DefaultParagraphFont"/>
    <w:link w:val="Footer"/>
    <w:uiPriority w:val="99"/>
    <w:rsid w:val="00E946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612"/>
    <w:rPr>
      <w:rFonts w:ascii="Tahoma" w:hAnsi="Tahoma" w:cs="Tahoma"/>
      <w:sz w:val="16"/>
      <w:szCs w:val="16"/>
    </w:rPr>
  </w:style>
  <w:style w:type="character" w:customStyle="1" w:styleId="BalloonTextChar">
    <w:name w:val="Balloon Text Char"/>
    <w:basedOn w:val="DefaultParagraphFont"/>
    <w:link w:val="BalloonText"/>
    <w:uiPriority w:val="99"/>
    <w:semiHidden/>
    <w:rsid w:val="00E946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4612"/>
    <w:pPr>
      <w:ind w:left="720"/>
      <w:contextualSpacing/>
    </w:pPr>
  </w:style>
  <w:style w:type="character" w:styleId="FootnoteReference">
    <w:name w:val="footnote reference"/>
    <w:semiHidden/>
    <w:rsid w:val="00E94612"/>
    <w:rPr>
      <w:vertAlign w:val="superscript"/>
    </w:rPr>
  </w:style>
  <w:style w:type="paragraph" w:styleId="Header">
    <w:name w:val="header"/>
    <w:basedOn w:val="Normal"/>
    <w:link w:val="HeaderChar"/>
    <w:uiPriority w:val="99"/>
    <w:unhideWhenUsed/>
    <w:rsid w:val="00E94612"/>
    <w:pPr>
      <w:tabs>
        <w:tab w:val="center" w:pos="4536"/>
        <w:tab w:val="right" w:pos="9072"/>
      </w:tabs>
    </w:pPr>
  </w:style>
  <w:style w:type="character" w:customStyle="1" w:styleId="HeaderChar">
    <w:name w:val="Header Char"/>
    <w:basedOn w:val="DefaultParagraphFont"/>
    <w:link w:val="Header"/>
    <w:uiPriority w:val="99"/>
    <w:rsid w:val="00E946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612"/>
    <w:pPr>
      <w:tabs>
        <w:tab w:val="center" w:pos="4536"/>
        <w:tab w:val="right" w:pos="9072"/>
      </w:tabs>
    </w:pPr>
  </w:style>
  <w:style w:type="character" w:customStyle="1" w:styleId="FooterChar">
    <w:name w:val="Footer Char"/>
    <w:basedOn w:val="DefaultParagraphFont"/>
    <w:link w:val="Footer"/>
    <w:uiPriority w:val="99"/>
    <w:rsid w:val="00E946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4612"/>
    <w:rPr>
      <w:rFonts w:ascii="Tahoma" w:hAnsi="Tahoma" w:cs="Tahoma"/>
      <w:sz w:val="16"/>
      <w:szCs w:val="16"/>
    </w:rPr>
  </w:style>
  <w:style w:type="character" w:customStyle="1" w:styleId="BalloonTextChar">
    <w:name w:val="Balloon Text Char"/>
    <w:basedOn w:val="DefaultParagraphFont"/>
    <w:link w:val="BalloonText"/>
    <w:uiPriority w:val="99"/>
    <w:semiHidden/>
    <w:rsid w:val="00E946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429</Words>
  <Characters>2676</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Narodna banka Srbije</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Kratovac</dc:creator>
  <cp:keywords>[SEC=JAVNO]</cp:keywords>
  <cp:lastModifiedBy>Marija Stajic</cp:lastModifiedBy>
  <cp:revision>4</cp:revision>
  <dcterms:created xsi:type="dcterms:W3CDTF">2018-12-07T10:56:00Z</dcterms:created>
  <dcterms:modified xsi:type="dcterms:W3CDTF">2018-12-07T12:18:00Z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CA74D2F4FC095D819CC24903380BFD9CCCDAFE4A</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C9567F8E6D72F80E8BC0C845AE698030FEE8ED93</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E4FFB28BD1EC455191BAF5AF34DE8289</vt:lpwstr>
  </property>
  <property fmtid="{D5CDD505-2E9C-101B-9397-08002B2CF9AE}" pid="16" name="PM_OriginationTimeStamp">
    <vt:lpwstr>2018-11-08T11:13:09Z</vt:lpwstr>
  </property>
  <property fmtid="{D5CDD505-2E9C-101B-9397-08002B2CF9AE}" pid="17" name="PM_Hash_Version">
    <vt:lpwstr>2016.1</vt:lpwstr>
  </property>
  <property fmtid="{D5CDD505-2E9C-101B-9397-08002B2CF9AE}" pid="18" name="PM_Hash_Salt_Prev">
    <vt:lpwstr>F5560DD9D927558D8DFA169A04825D6A</vt:lpwstr>
  </property>
  <property fmtid="{D5CDD505-2E9C-101B-9397-08002B2CF9AE}" pid="19" name="PM_Hash_Salt">
    <vt:lpwstr>F5560DD9D927558D8DFA169A04825D6A</vt:lpwstr>
  </property>
</Properties>
</file>