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4F" w:rsidRPr="00D0501A" w:rsidRDefault="009D554F">
      <w:pPr>
        <w:spacing w:before="0" w:beforeAutospacing="0" w:after="0" w:afterAutospacing="0"/>
        <w:jc w:val="right"/>
        <w:rPr>
          <w:rFonts w:ascii="Arial" w:hAnsi="Arial"/>
          <w:b/>
          <w:sz w:val="20"/>
          <w:lang w:val="en-GB"/>
        </w:rPr>
      </w:pPr>
    </w:p>
    <w:p w:rsidR="009D554F" w:rsidRPr="00D0501A" w:rsidRDefault="009D554F">
      <w:pPr>
        <w:spacing w:before="0" w:beforeAutospacing="0" w:after="0" w:afterAutospacing="0"/>
        <w:jc w:val="right"/>
        <w:rPr>
          <w:rFonts w:ascii="Arial" w:hAnsi="Arial"/>
          <w:b/>
          <w:sz w:val="20"/>
          <w:lang w:val="en-GB"/>
        </w:rPr>
      </w:pPr>
      <w:r w:rsidRPr="00D0501A">
        <w:rPr>
          <w:rFonts w:ascii="Arial" w:hAnsi="Arial"/>
          <w:b/>
          <w:sz w:val="20"/>
          <w:lang w:val="en-GB"/>
        </w:rPr>
        <w:t>Schedule 3</w:t>
      </w:r>
    </w:p>
    <w:tbl>
      <w:tblPr>
        <w:tblpPr w:leftFromText="180" w:rightFromText="180" w:horzAnchor="margin" w:tblpXSpec="center" w:tblpY="713"/>
        <w:tblW w:w="10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3630"/>
        <w:gridCol w:w="3630"/>
      </w:tblGrid>
      <w:tr w:rsidR="009D554F" w:rsidRPr="00D0501A">
        <w:trPr>
          <w:trHeight w:val="388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Pr="00D0501A" w:rsidRDefault="009D554F">
            <w:pPr>
              <w:pStyle w:val="Heading2"/>
              <w:framePr w:hSpace="0" w:wrap="auto" w:hAnchor="text" w:xAlign="left" w:yAlign="inline"/>
              <w:spacing w:before="60" w:after="60"/>
              <w:rPr>
                <w:rFonts w:cs="Times New Roman"/>
                <w:bCs w:val="0"/>
                <w:szCs w:val="24"/>
                <w:lang w:val="en-GB"/>
              </w:rPr>
            </w:pPr>
            <w:r w:rsidRPr="00D0501A">
              <w:rPr>
                <w:rFonts w:cs="Times New Roman"/>
                <w:bCs w:val="0"/>
                <w:szCs w:val="24"/>
                <w:lang w:val="en-GB"/>
              </w:rPr>
              <w:t>Completed by bank</w:t>
            </w:r>
          </w:p>
        </w:tc>
      </w:tr>
      <w:tr w:rsidR="009D554F" w:rsidRPr="00D0501A">
        <w:trPr>
          <w:trHeight w:val="388"/>
        </w:trPr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D554F" w:rsidRPr="00D0501A" w:rsidRDefault="009D554F">
            <w:pPr>
              <w:pStyle w:val="Heading2"/>
              <w:framePr w:hSpace="0" w:wrap="auto" w:hAnchor="text" w:xAlign="left" w:yAlign="inline"/>
              <w:spacing w:before="60" w:after="60"/>
              <w:jc w:val="left"/>
              <w:rPr>
                <w:rFonts w:cs="Times New Roman"/>
                <w:bCs w:val="0"/>
                <w:szCs w:val="24"/>
                <w:lang w:val="en-GB"/>
              </w:rPr>
            </w:pPr>
            <w:r w:rsidRPr="00D0501A">
              <w:rPr>
                <w:rFonts w:cs="Times New Roman"/>
                <w:bCs w:val="0"/>
                <w:szCs w:val="24"/>
                <w:lang w:val="en-GB"/>
              </w:rPr>
              <w:t>Registration number:</w:t>
            </w:r>
          </w:p>
        </w:tc>
        <w:tc>
          <w:tcPr>
            <w:tcW w:w="3630" w:type="dxa"/>
            <w:vAlign w:val="center"/>
          </w:tcPr>
          <w:p w:rsidR="009D554F" w:rsidRPr="00D0501A" w:rsidRDefault="009D554F">
            <w:pPr>
              <w:pStyle w:val="Heading2"/>
              <w:framePr w:hSpace="0" w:wrap="auto" w:hAnchor="text" w:xAlign="left" w:yAlign="inline"/>
              <w:spacing w:before="60" w:after="60"/>
              <w:jc w:val="left"/>
              <w:rPr>
                <w:rFonts w:cs="Times New Roman"/>
                <w:bCs w:val="0"/>
                <w:szCs w:val="24"/>
                <w:lang w:val="en-GB"/>
              </w:rPr>
            </w:pPr>
            <w:r w:rsidRPr="00D0501A">
              <w:rPr>
                <w:rFonts w:cs="Times New Roman"/>
                <w:bCs w:val="0"/>
                <w:szCs w:val="24"/>
                <w:lang w:val="en-GB"/>
              </w:rPr>
              <w:t>Activity code:</w:t>
            </w: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54F" w:rsidRPr="00D0501A" w:rsidRDefault="009D554F">
            <w:pPr>
              <w:pStyle w:val="Heading2"/>
              <w:framePr w:hSpace="0" w:wrap="auto" w:hAnchor="text" w:xAlign="left" w:yAlign="inline"/>
              <w:spacing w:before="60" w:after="60"/>
              <w:jc w:val="left"/>
              <w:rPr>
                <w:rFonts w:cs="Times New Roman"/>
                <w:bCs w:val="0"/>
                <w:szCs w:val="24"/>
                <w:lang w:val="en-GB"/>
              </w:rPr>
            </w:pPr>
            <w:r w:rsidRPr="00D0501A">
              <w:rPr>
                <w:rFonts w:cs="Times New Roman"/>
                <w:bCs w:val="0"/>
                <w:szCs w:val="24"/>
                <w:lang w:val="en-GB"/>
              </w:rPr>
              <w:t>TIN:</w:t>
            </w:r>
          </w:p>
        </w:tc>
      </w:tr>
      <w:tr w:rsidR="009D554F" w:rsidRPr="00D0501A">
        <w:trPr>
          <w:trHeight w:val="307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Pr="00D0501A" w:rsidRDefault="009D554F">
            <w:pPr>
              <w:spacing w:before="60" w:beforeAutospacing="0" w:after="60" w:afterAutospacing="0"/>
              <w:rPr>
                <w:rFonts w:ascii="Arial" w:hAnsi="Arial"/>
                <w:b/>
                <w:sz w:val="16"/>
                <w:lang w:val="en-GB"/>
              </w:rPr>
            </w:pPr>
            <w:r w:rsidRPr="00D0501A">
              <w:rPr>
                <w:rFonts w:ascii="Arial" w:hAnsi="Arial"/>
                <w:b/>
                <w:sz w:val="16"/>
                <w:lang w:val="en-GB"/>
              </w:rPr>
              <w:t>Name:</w:t>
            </w:r>
          </w:p>
        </w:tc>
      </w:tr>
      <w:tr w:rsidR="009D554F" w:rsidRPr="00D0501A">
        <w:trPr>
          <w:trHeight w:val="307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Pr="00D0501A" w:rsidRDefault="009D554F">
            <w:pPr>
              <w:spacing w:before="60" w:beforeAutospacing="0" w:after="60" w:afterAutospacing="0"/>
              <w:rPr>
                <w:rFonts w:ascii="Arial" w:hAnsi="Arial"/>
                <w:b/>
                <w:sz w:val="16"/>
                <w:lang w:val="en-GB"/>
              </w:rPr>
            </w:pPr>
            <w:r w:rsidRPr="00D0501A">
              <w:rPr>
                <w:rFonts w:ascii="Arial" w:hAnsi="Arial"/>
                <w:b/>
                <w:sz w:val="16"/>
                <w:lang w:val="en-GB"/>
              </w:rPr>
              <w:t>Head office:</w:t>
            </w:r>
          </w:p>
        </w:tc>
      </w:tr>
    </w:tbl>
    <w:p w:rsidR="009D554F" w:rsidRPr="00D0501A" w:rsidRDefault="009D554F">
      <w:pPr>
        <w:spacing w:before="0" w:beforeAutospacing="0" w:after="0" w:afterAutospacing="0"/>
        <w:jc w:val="center"/>
        <w:rPr>
          <w:rFonts w:ascii="Arial" w:hAnsi="Arial"/>
          <w:b/>
          <w:sz w:val="20"/>
          <w:lang w:val="en-GB"/>
        </w:rPr>
      </w:pPr>
    </w:p>
    <w:p w:rsidR="009D554F" w:rsidRPr="00D0501A" w:rsidRDefault="009D554F">
      <w:pPr>
        <w:spacing w:before="0" w:beforeAutospacing="0" w:after="0" w:afterAutospacing="0"/>
        <w:jc w:val="center"/>
        <w:rPr>
          <w:rFonts w:ascii="Arial" w:hAnsi="Arial"/>
          <w:b/>
          <w:sz w:val="20"/>
          <w:lang w:val="en-GB"/>
        </w:rPr>
      </w:pPr>
    </w:p>
    <w:p w:rsidR="009D554F" w:rsidRPr="00D0501A" w:rsidRDefault="009D554F">
      <w:pPr>
        <w:spacing w:before="0" w:beforeAutospacing="0" w:after="0" w:afterAutospacing="0"/>
        <w:jc w:val="center"/>
        <w:rPr>
          <w:rFonts w:ascii="Arial" w:hAnsi="Arial"/>
          <w:b/>
          <w:sz w:val="20"/>
          <w:lang w:val="en-GB"/>
        </w:rPr>
      </w:pPr>
      <w:bookmarkStart w:id="0" w:name="_GoBack"/>
      <w:bookmarkEnd w:id="0"/>
    </w:p>
    <w:p w:rsidR="009D554F" w:rsidRPr="00D0501A" w:rsidRDefault="009D554F">
      <w:pPr>
        <w:spacing w:before="0" w:beforeAutospacing="0" w:after="0" w:afterAutospacing="0"/>
        <w:jc w:val="center"/>
        <w:rPr>
          <w:rFonts w:ascii="Arial" w:hAnsi="Arial"/>
          <w:lang w:val="en-GB"/>
        </w:rPr>
      </w:pPr>
      <w:r w:rsidRPr="00D0501A">
        <w:rPr>
          <w:rFonts w:ascii="Arial" w:hAnsi="Arial"/>
          <w:b/>
          <w:sz w:val="20"/>
          <w:lang w:val="en-GB"/>
        </w:rPr>
        <w:t xml:space="preserve">STATEMENT OF OTHER COMPREHENSIVE INCOME   </w:t>
      </w:r>
    </w:p>
    <w:p w:rsidR="009D554F" w:rsidRPr="00D0501A" w:rsidRDefault="00452557">
      <w:pPr>
        <w:spacing w:before="0" w:beforeAutospacing="0" w:after="0" w:afterAutospacing="0"/>
        <w:jc w:val="center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in the period </w:t>
      </w:r>
      <w:r w:rsidR="009D554F" w:rsidRPr="00D0501A">
        <w:rPr>
          <w:rFonts w:ascii="Arial" w:hAnsi="Arial"/>
          <w:b/>
          <w:sz w:val="20"/>
          <w:lang w:val="en-GB"/>
        </w:rPr>
        <w:t>from ___________ tо _________</w:t>
      </w:r>
    </w:p>
    <w:p w:rsidR="009D554F" w:rsidRPr="00D0501A" w:rsidRDefault="009D554F">
      <w:pPr>
        <w:spacing w:before="0" w:beforeAutospacing="0" w:after="120" w:afterAutospacing="0"/>
        <w:jc w:val="right"/>
        <w:rPr>
          <w:rFonts w:ascii="Arial" w:hAnsi="Arial"/>
          <w:sz w:val="20"/>
          <w:lang w:val="en-GB"/>
        </w:rPr>
      </w:pPr>
    </w:p>
    <w:p w:rsidR="009D554F" w:rsidRPr="00D0501A" w:rsidRDefault="00EA6151">
      <w:pPr>
        <w:spacing w:before="0" w:beforeAutospacing="0" w:after="120" w:afterAutospacing="0"/>
        <w:jc w:val="right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</w:t>
      </w:r>
      <w:r w:rsidR="009D554F" w:rsidRPr="00D0501A">
        <w:rPr>
          <w:rFonts w:ascii="Arial" w:hAnsi="Arial"/>
          <w:sz w:val="20"/>
          <w:lang w:val="en-GB"/>
        </w:rPr>
        <w:t xml:space="preserve">                            (</w:t>
      </w:r>
      <w:r w:rsidR="00D0501A">
        <w:rPr>
          <w:rFonts w:ascii="Arial" w:hAnsi="Arial"/>
          <w:sz w:val="20"/>
          <w:lang w:val="en-GB"/>
        </w:rPr>
        <w:t>in RSD thousand</w:t>
      </w:r>
      <w:r w:rsidR="009D554F" w:rsidRPr="00D0501A">
        <w:rPr>
          <w:rFonts w:ascii="Arial" w:hAnsi="Arial"/>
          <w:sz w:val="20"/>
          <w:lang w:val="en-GB"/>
        </w:rPr>
        <w:t>)</w:t>
      </w:r>
    </w:p>
    <w:tbl>
      <w:tblPr>
        <w:tblW w:w="10726" w:type="dxa"/>
        <w:jc w:val="center"/>
        <w:tblCellSpacing w:w="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8" w:type="dxa"/>
          <w:bottom w:w="15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4702"/>
        <w:gridCol w:w="276"/>
        <w:gridCol w:w="277"/>
        <w:gridCol w:w="277"/>
        <w:gridCol w:w="277"/>
        <w:gridCol w:w="1119"/>
        <w:gridCol w:w="1116"/>
        <w:gridCol w:w="1139"/>
      </w:tblGrid>
      <w:tr w:rsidR="009D554F" w:rsidRPr="00D0501A">
        <w:trPr>
          <w:tblHeader/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boldcentar"/>
              <w:jc w:val="center"/>
              <w:rPr>
                <w:lang w:val="en-GB"/>
              </w:rPr>
            </w:pPr>
            <w:r w:rsidRPr="00D0501A">
              <w:rPr>
                <w:rFonts w:ascii="Arial" w:hAnsi="Arial"/>
                <w:b/>
                <w:sz w:val="20"/>
                <w:lang w:val="en-GB"/>
              </w:rPr>
              <w:t>Group of accounts, account</w:t>
            </w:r>
          </w:p>
        </w:tc>
        <w:tc>
          <w:tcPr>
            <w:tcW w:w="4702" w:type="dxa"/>
            <w:vAlign w:val="center"/>
          </w:tcPr>
          <w:p w:rsidR="009D554F" w:rsidRPr="00D0501A" w:rsidRDefault="009D554F">
            <w:pPr>
              <w:pStyle w:val="normalboldcentar"/>
              <w:jc w:val="center"/>
              <w:rPr>
                <w:lang w:val="en-GB"/>
              </w:rPr>
            </w:pPr>
            <w:r w:rsidRPr="00D0501A">
              <w:rPr>
                <w:rFonts w:ascii="Arial" w:hAnsi="Arial"/>
                <w:b/>
                <w:sz w:val="20"/>
                <w:lang w:val="en-GB"/>
              </w:rPr>
              <w:t>ITEM</w:t>
            </w:r>
          </w:p>
        </w:tc>
        <w:tc>
          <w:tcPr>
            <w:tcW w:w="1107" w:type="dxa"/>
            <w:gridSpan w:val="4"/>
            <w:vAlign w:val="center"/>
          </w:tcPr>
          <w:p w:rsidR="009D554F" w:rsidRPr="00D0501A" w:rsidRDefault="009D554F">
            <w:pPr>
              <w:pStyle w:val="normalboldcentar"/>
              <w:jc w:val="center"/>
              <w:rPr>
                <w:lang w:val="en-GB"/>
              </w:rPr>
            </w:pPr>
            <w:r w:rsidRPr="00D0501A">
              <w:rPr>
                <w:rFonts w:ascii="Arial" w:hAnsi="Arial"/>
                <w:b/>
                <w:sz w:val="20"/>
                <w:lang w:val="en-GB"/>
              </w:rPr>
              <w:t>ADP code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pStyle w:val="normalboldcentar"/>
              <w:jc w:val="center"/>
              <w:rPr>
                <w:lang w:val="en-GB"/>
              </w:rPr>
            </w:pPr>
            <w:r w:rsidRPr="00D0501A">
              <w:rPr>
                <w:rFonts w:ascii="Arial" w:hAnsi="Arial"/>
                <w:b/>
                <w:sz w:val="20"/>
                <w:lang w:val="en-GB"/>
              </w:rPr>
              <w:t>Note No</w:t>
            </w: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pStyle w:val="normalboldcentar"/>
              <w:jc w:val="center"/>
              <w:rPr>
                <w:lang w:val="en-GB"/>
              </w:rPr>
            </w:pPr>
            <w:r w:rsidRPr="00D0501A">
              <w:rPr>
                <w:rFonts w:ascii="Arial" w:hAnsi="Arial"/>
                <w:b/>
                <w:sz w:val="20"/>
                <w:lang w:val="en-GB"/>
              </w:rPr>
              <w:t>Current year</w:t>
            </w: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boldcentar"/>
              <w:jc w:val="center"/>
              <w:rPr>
                <w:lang w:val="en-GB"/>
              </w:rPr>
            </w:pPr>
            <w:bookmarkStart w:id="1" w:name="OLE_LINK1"/>
            <w:bookmarkStart w:id="2" w:name="OLE_LINK2"/>
            <w:r w:rsidRPr="00D0501A">
              <w:rPr>
                <w:rFonts w:ascii="Arial" w:hAnsi="Arial"/>
                <w:b/>
                <w:sz w:val="20"/>
                <w:lang w:val="en-GB"/>
              </w:rPr>
              <w:t>Previous year</w:t>
            </w:r>
            <w:bookmarkEnd w:id="1"/>
            <w:bookmarkEnd w:id="2"/>
          </w:p>
        </w:tc>
      </w:tr>
      <w:tr w:rsidR="009D554F" w:rsidRPr="00D0501A">
        <w:trPr>
          <w:tblHeader/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4702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1107" w:type="dxa"/>
            <w:gridSpan w:val="4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6</w:t>
            </w:r>
          </w:p>
        </w:tc>
      </w:tr>
      <w:tr w:rsidR="009D554F" w:rsidRPr="00D0501A">
        <w:trPr>
          <w:trHeight w:val="450"/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centa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  <w:vAlign w:val="center"/>
          </w:tcPr>
          <w:p w:rsidR="009D554F" w:rsidRPr="00D0501A" w:rsidRDefault="009D554F">
            <w:pPr>
              <w:spacing w:before="0" w:beforeAutospacing="0" w:after="0" w:afterAutospacing="0"/>
              <w:rPr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 xml:space="preserve">PROFIT FOR THE PERIOD  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  <w:vAlign w:val="center"/>
          </w:tcPr>
          <w:p w:rsidR="009D554F" w:rsidRPr="00D0501A" w:rsidRDefault="009D554F">
            <w:pPr>
              <w:spacing w:before="60" w:beforeAutospacing="0" w:after="60" w:afterAutospacing="0"/>
              <w:rPr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 xml:space="preserve">LOSS FOR THE PERIOD 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D0501A">
              <w:rPr>
                <w:rFonts w:ascii="Arial" w:hAnsi="Arial"/>
                <w:sz w:val="18"/>
                <w:lang w:val="en-GB"/>
              </w:rPr>
              <w:t>820</w:t>
            </w:r>
          </w:p>
        </w:tc>
        <w:tc>
          <w:tcPr>
            <w:tcW w:w="4702" w:type="dxa"/>
            <w:vAlign w:val="center"/>
          </w:tcPr>
          <w:p w:rsidR="009D554F" w:rsidRPr="00D0501A" w:rsidRDefault="009D554F">
            <w:pPr>
              <w:spacing w:before="60" w:beforeAutospacing="0" w:after="60" w:afterAutospacing="0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 xml:space="preserve">Other comprehensive income for the period </w:t>
            </w:r>
          </w:p>
          <w:p w:rsidR="009D554F" w:rsidRPr="007E2F3F" w:rsidRDefault="009D554F">
            <w:pPr>
              <w:spacing w:before="60" w:beforeAutospacing="0" w:after="60" w:afterAutospacing="0"/>
              <w:rPr>
                <w:rFonts w:ascii="Arial" w:hAnsi="Arial"/>
                <w:b/>
                <w:sz w:val="20"/>
                <w:lang w:val="en-GB"/>
              </w:rPr>
            </w:pPr>
            <w:r w:rsidRPr="007E2F3F">
              <w:rPr>
                <w:rFonts w:ascii="Arial" w:hAnsi="Arial"/>
                <w:b/>
                <w:sz w:val="20"/>
                <w:lang w:val="en-GB"/>
              </w:rPr>
              <w:t xml:space="preserve">Components of other comprehensive income which cannot be reclassified to profit or loss: </w:t>
            </w:r>
          </w:p>
          <w:p w:rsidR="009D554F" w:rsidRPr="00D0501A" w:rsidRDefault="007E2F3F">
            <w:pPr>
              <w:spacing w:before="60" w:beforeAutospacing="0" w:after="60" w:afterAutospacing="0"/>
              <w:rPr>
                <w:lang w:val="en-GB"/>
              </w:rPr>
            </w:pPr>
            <w:r w:rsidRPr="007E2F3F">
              <w:rPr>
                <w:rFonts w:ascii="Arial" w:hAnsi="Arial"/>
                <w:sz w:val="20"/>
                <w:lang w:val="en-GB"/>
              </w:rPr>
              <w:t>Increase in revaluation reserves based on intangible assets and fixed assets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D0501A">
              <w:rPr>
                <w:rFonts w:ascii="Arial" w:hAnsi="Arial"/>
                <w:sz w:val="18"/>
                <w:lang w:val="en-GB"/>
              </w:rPr>
              <w:t>820</w:t>
            </w:r>
          </w:p>
        </w:tc>
        <w:tc>
          <w:tcPr>
            <w:tcW w:w="4702" w:type="dxa"/>
            <w:vAlign w:val="center"/>
          </w:tcPr>
          <w:p w:rsidR="009D554F" w:rsidRPr="00D0501A" w:rsidRDefault="007E2F3F">
            <w:pPr>
              <w:spacing w:beforeAutospacing="0" w:afterAutospacing="0"/>
              <w:rPr>
                <w:lang w:val="en-GB"/>
              </w:rPr>
            </w:pPr>
            <w:r w:rsidRPr="007E2F3F">
              <w:rPr>
                <w:rFonts w:ascii="Arial" w:hAnsi="Arial"/>
                <w:sz w:val="20"/>
                <w:lang w:val="en-GB"/>
              </w:rPr>
              <w:t>Decrease in revaluation reserves based on intangible assets and fixed assets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color w:val="FF0000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color w:val="FF0000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color w:val="FF0000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D0501A">
              <w:rPr>
                <w:rFonts w:ascii="Arial" w:hAnsi="Arial"/>
                <w:sz w:val="18"/>
                <w:lang w:val="en-GB"/>
              </w:rPr>
              <w:t>822</w:t>
            </w:r>
          </w:p>
        </w:tc>
        <w:tc>
          <w:tcPr>
            <w:tcW w:w="4702" w:type="dxa"/>
            <w:vAlign w:val="center"/>
          </w:tcPr>
          <w:p w:rsidR="009D554F" w:rsidRPr="00D0501A" w:rsidRDefault="009D554F">
            <w:pPr>
              <w:spacing w:beforeAutospacing="0" w:afterAutospacing="0"/>
              <w:rPr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 xml:space="preserve">Actuarial gains 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D0501A">
              <w:rPr>
                <w:rFonts w:ascii="Arial" w:hAnsi="Arial"/>
                <w:sz w:val="18"/>
                <w:lang w:val="en-GB"/>
              </w:rPr>
              <w:t>822</w:t>
            </w:r>
          </w:p>
        </w:tc>
        <w:tc>
          <w:tcPr>
            <w:tcW w:w="4702" w:type="dxa"/>
            <w:vAlign w:val="center"/>
          </w:tcPr>
          <w:p w:rsidR="009D554F" w:rsidRPr="00D0501A" w:rsidRDefault="009D554F">
            <w:pPr>
              <w:spacing w:beforeAutospacing="0" w:afterAutospacing="0"/>
              <w:rPr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Actuarial losses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6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7E2F3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821</w:t>
            </w:r>
          </w:p>
        </w:tc>
        <w:tc>
          <w:tcPr>
            <w:tcW w:w="4702" w:type="dxa"/>
            <w:vAlign w:val="center"/>
          </w:tcPr>
          <w:p w:rsidR="009D554F" w:rsidRPr="00D0501A" w:rsidRDefault="007E2F3F" w:rsidP="003F23E3">
            <w:pPr>
              <w:spacing w:beforeAutospacing="0" w:afterAutospacing="0"/>
              <w:rPr>
                <w:lang w:val="en-GB"/>
              </w:rPr>
            </w:pPr>
            <w:r w:rsidRPr="007E2F3F">
              <w:rPr>
                <w:rFonts w:ascii="Arial" w:hAnsi="Arial"/>
                <w:sz w:val="20"/>
                <w:lang w:val="en-GB"/>
              </w:rPr>
              <w:t xml:space="preserve">Positive effects of change in value of equity instruments </w:t>
            </w:r>
            <w:r w:rsidR="003F23E3">
              <w:rPr>
                <w:rFonts w:ascii="Arial" w:hAnsi="Arial"/>
                <w:sz w:val="20"/>
                <w:lang w:val="en-GB"/>
              </w:rPr>
              <w:t>measured</w:t>
            </w:r>
            <w:r w:rsidR="00EA6151" w:rsidRPr="007E2F3F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7E2F3F">
              <w:rPr>
                <w:rFonts w:ascii="Arial" w:hAnsi="Arial"/>
                <w:sz w:val="20"/>
                <w:lang w:val="en-GB"/>
              </w:rPr>
              <w:t>at fair value through other comprehensive income</w:t>
            </w:r>
            <w:r w:rsidR="009D554F" w:rsidRPr="00D0501A">
              <w:rPr>
                <w:rFonts w:ascii="Arial" w:hAnsi="Arial"/>
                <w:sz w:val="20"/>
                <w:lang w:val="en-GB"/>
              </w:rPr>
              <w:t xml:space="preserve"> 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7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7E2F3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821</w:t>
            </w:r>
          </w:p>
        </w:tc>
        <w:tc>
          <w:tcPr>
            <w:tcW w:w="4702" w:type="dxa"/>
            <w:vAlign w:val="center"/>
          </w:tcPr>
          <w:p w:rsidR="009D554F" w:rsidRPr="00D0501A" w:rsidRDefault="007E2F3F" w:rsidP="003F23E3">
            <w:pPr>
              <w:spacing w:beforeAutospacing="0" w:afterAutospacing="0"/>
              <w:rPr>
                <w:lang w:val="en-GB"/>
              </w:rPr>
            </w:pPr>
            <w:r w:rsidRPr="007E2F3F">
              <w:rPr>
                <w:rFonts w:ascii="Arial" w:hAnsi="Arial"/>
                <w:sz w:val="20"/>
                <w:lang w:val="en-GB"/>
              </w:rPr>
              <w:t xml:space="preserve">Negative effects of change in value of equity instruments </w:t>
            </w:r>
            <w:r w:rsidR="003F23E3">
              <w:rPr>
                <w:rFonts w:ascii="Arial" w:hAnsi="Arial"/>
                <w:sz w:val="20"/>
                <w:lang w:val="en-GB"/>
              </w:rPr>
              <w:t>measured</w:t>
            </w:r>
            <w:r w:rsidR="00EA6151" w:rsidRPr="007E2F3F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7E2F3F">
              <w:rPr>
                <w:rFonts w:ascii="Arial" w:hAnsi="Arial"/>
                <w:sz w:val="20"/>
                <w:lang w:val="en-GB"/>
              </w:rPr>
              <w:t>at fair value through other comprehensive income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8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7E2F3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825</w:t>
            </w:r>
          </w:p>
        </w:tc>
        <w:tc>
          <w:tcPr>
            <w:tcW w:w="4702" w:type="dxa"/>
            <w:vAlign w:val="center"/>
          </w:tcPr>
          <w:p w:rsidR="009D554F" w:rsidRPr="007E2F3F" w:rsidRDefault="007E2F3F" w:rsidP="003F23E3">
            <w:pPr>
              <w:spacing w:before="60" w:beforeAutospacing="0" w:after="60" w:afterAutospacing="0"/>
              <w:rPr>
                <w:rFonts w:ascii="Arial" w:hAnsi="Arial"/>
                <w:sz w:val="20"/>
                <w:lang w:val="en-GB"/>
              </w:rPr>
            </w:pPr>
            <w:r w:rsidRPr="007E2F3F">
              <w:rPr>
                <w:rFonts w:ascii="Arial" w:hAnsi="Arial"/>
                <w:sz w:val="20"/>
                <w:lang w:val="en-GB"/>
              </w:rPr>
              <w:t xml:space="preserve">Unrealised gains from </w:t>
            </w:r>
            <w:r w:rsidR="00EA6151">
              <w:rPr>
                <w:rFonts w:ascii="Arial" w:hAnsi="Arial"/>
                <w:sz w:val="20"/>
                <w:lang w:val="en-GB"/>
              </w:rPr>
              <w:t xml:space="preserve">equity hedges </w:t>
            </w:r>
            <w:r w:rsidR="003F23E3">
              <w:rPr>
                <w:rFonts w:ascii="Arial" w:hAnsi="Arial"/>
                <w:sz w:val="20"/>
                <w:lang w:val="en-GB"/>
              </w:rPr>
              <w:t>measured</w:t>
            </w:r>
            <w:r w:rsidRPr="007E2F3F">
              <w:rPr>
                <w:rFonts w:ascii="Arial" w:hAnsi="Arial"/>
                <w:sz w:val="20"/>
                <w:lang w:val="en-GB"/>
              </w:rPr>
              <w:t xml:space="preserve"> at fair value through other comprehensive income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9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7E2F3F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825</w:t>
            </w:r>
          </w:p>
        </w:tc>
        <w:tc>
          <w:tcPr>
            <w:tcW w:w="4702" w:type="dxa"/>
            <w:vAlign w:val="center"/>
          </w:tcPr>
          <w:p w:rsidR="009D554F" w:rsidRPr="007E2F3F" w:rsidRDefault="007E2F3F" w:rsidP="003F23E3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 w:rsidRPr="007E2F3F">
              <w:rPr>
                <w:rFonts w:ascii="Arial" w:hAnsi="Arial"/>
                <w:sz w:val="20"/>
                <w:lang w:val="en-GB"/>
              </w:rPr>
              <w:t xml:space="preserve">Unrealised losses from </w:t>
            </w:r>
            <w:r w:rsidR="00EA6151">
              <w:rPr>
                <w:rFonts w:ascii="Arial" w:hAnsi="Arial"/>
                <w:sz w:val="20"/>
                <w:lang w:val="en-GB"/>
              </w:rPr>
              <w:t xml:space="preserve">equity hedges </w:t>
            </w:r>
            <w:r w:rsidR="003F23E3">
              <w:rPr>
                <w:rFonts w:ascii="Arial" w:hAnsi="Arial"/>
                <w:sz w:val="20"/>
                <w:lang w:val="en-GB"/>
              </w:rPr>
              <w:t>measured</w:t>
            </w:r>
            <w:r w:rsidRPr="007E2F3F">
              <w:rPr>
                <w:rFonts w:ascii="Arial" w:hAnsi="Arial"/>
                <w:sz w:val="20"/>
                <w:lang w:val="en-GB"/>
              </w:rPr>
              <w:t xml:space="preserve"> at fair value through other comprehensive income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825</w:t>
            </w:r>
          </w:p>
        </w:tc>
        <w:tc>
          <w:tcPr>
            <w:tcW w:w="4702" w:type="dxa"/>
            <w:vAlign w:val="center"/>
          </w:tcPr>
          <w:p w:rsidR="009D554F" w:rsidRPr="007E2F3F" w:rsidRDefault="00EA6151" w:rsidP="00EA6151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Unrealised gains from bank’</w:t>
            </w:r>
            <w:r w:rsidR="007E2F3F" w:rsidRPr="007E2F3F">
              <w:rPr>
                <w:rFonts w:ascii="Arial" w:hAnsi="Arial"/>
                <w:sz w:val="20"/>
                <w:lang w:val="en-GB"/>
              </w:rPr>
              <w:t xml:space="preserve">s financial liabilities </w:t>
            </w:r>
            <w:r w:rsidR="003F23E3">
              <w:rPr>
                <w:rFonts w:ascii="Arial" w:hAnsi="Arial"/>
                <w:sz w:val="20"/>
                <w:lang w:val="en-GB"/>
              </w:rPr>
              <w:t>measured</w:t>
            </w:r>
            <w:r w:rsidRPr="007E2F3F">
              <w:rPr>
                <w:rFonts w:ascii="Arial" w:hAnsi="Arial"/>
                <w:sz w:val="20"/>
                <w:lang w:val="en-GB"/>
              </w:rPr>
              <w:t xml:space="preserve"> </w:t>
            </w:r>
            <w:r w:rsidR="007E2F3F" w:rsidRPr="007E2F3F">
              <w:rPr>
                <w:rFonts w:ascii="Arial" w:hAnsi="Arial"/>
                <w:sz w:val="20"/>
                <w:lang w:val="en-GB"/>
              </w:rPr>
              <w:t>at fair value through profit or loss attributable to changes in bank's creditworthiness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825</w:t>
            </w:r>
          </w:p>
        </w:tc>
        <w:tc>
          <w:tcPr>
            <w:tcW w:w="4702" w:type="dxa"/>
            <w:vAlign w:val="center"/>
          </w:tcPr>
          <w:p w:rsidR="009D554F" w:rsidRPr="007E2F3F" w:rsidRDefault="00EA6151" w:rsidP="00EA6151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Unrealised losses from bank’</w:t>
            </w:r>
            <w:r w:rsidR="007E2F3F" w:rsidRPr="007E2F3F">
              <w:rPr>
                <w:rFonts w:ascii="Arial" w:hAnsi="Arial"/>
                <w:sz w:val="20"/>
                <w:lang w:val="en-GB"/>
              </w:rPr>
              <w:t xml:space="preserve">s financial liabilities </w:t>
            </w:r>
            <w:r w:rsidR="003F23E3">
              <w:rPr>
                <w:rFonts w:ascii="Arial" w:hAnsi="Arial"/>
                <w:sz w:val="20"/>
                <w:lang w:val="en-GB"/>
              </w:rPr>
              <w:t>measured</w:t>
            </w:r>
            <w:r w:rsidRPr="007E2F3F">
              <w:rPr>
                <w:rFonts w:ascii="Arial" w:hAnsi="Arial"/>
                <w:sz w:val="20"/>
                <w:lang w:val="en-GB"/>
              </w:rPr>
              <w:t xml:space="preserve"> </w:t>
            </w:r>
            <w:r w:rsidR="007E2F3F" w:rsidRPr="007E2F3F">
              <w:rPr>
                <w:rFonts w:ascii="Arial" w:hAnsi="Arial"/>
                <w:sz w:val="20"/>
                <w:lang w:val="en-GB"/>
              </w:rPr>
              <w:t xml:space="preserve">at fair value through profit or loss </w:t>
            </w:r>
            <w:r w:rsidR="007E2F3F" w:rsidRPr="007E2F3F">
              <w:rPr>
                <w:rFonts w:ascii="Arial" w:hAnsi="Arial"/>
                <w:sz w:val="20"/>
                <w:lang w:val="en-GB"/>
              </w:rPr>
              <w:lastRenderedPageBreak/>
              <w:t>attributable to changes in bank's creditworthiness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lastRenderedPageBreak/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lastRenderedPageBreak/>
              <w:t>825</w:t>
            </w:r>
          </w:p>
        </w:tc>
        <w:tc>
          <w:tcPr>
            <w:tcW w:w="4702" w:type="dxa"/>
            <w:vAlign w:val="center"/>
          </w:tcPr>
          <w:p w:rsidR="009D554F" w:rsidRPr="007E2F3F" w:rsidRDefault="007E2F3F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 w:rsidRPr="007E2F3F">
              <w:rPr>
                <w:rFonts w:ascii="Arial" w:hAnsi="Arial"/>
                <w:sz w:val="20"/>
                <w:lang w:val="en-GB"/>
              </w:rPr>
              <w:t>Positive effects of changes in value arising from other items of other comprehensive income that may not be reclassified to profit or loss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825</w:t>
            </w:r>
          </w:p>
        </w:tc>
        <w:tc>
          <w:tcPr>
            <w:tcW w:w="4702" w:type="dxa"/>
            <w:vAlign w:val="center"/>
          </w:tcPr>
          <w:p w:rsidR="009D554F" w:rsidRPr="007E2F3F" w:rsidRDefault="007E2F3F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 w:rsidRPr="007E2F3F">
              <w:rPr>
                <w:rFonts w:ascii="Arial" w:hAnsi="Arial"/>
                <w:sz w:val="20"/>
                <w:lang w:val="en-GB"/>
              </w:rPr>
              <w:t>Negative effects of changes in value arising from other items of other comprehensive income that may not be reclassified to profit or loss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823</w:t>
            </w:r>
          </w:p>
        </w:tc>
        <w:tc>
          <w:tcPr>
            <w:tcW w:w="4702" w:type="dxa"/>
            <w:vAlign w:val="center"/>
          </w:tcPr>
          <w:p w:rsidR="009D554F" w:rsidRPr="008D2A40" w:rsidRDefault="007E2F3F">
            <w:pPr>
              <w:spacing w:beforeAutospacing="0" w:afterAutospacing="0"/>
              <w:rPr>
                <w:rFonts w:ascii="Arial" w:hAnsi="Arial"/>
                <w:b/>
                <w:sz w:val="20"/>
                <w:lang w:val="en-GB"/>
              </w:rPr>
            </w:pPr>
            <w:r w:rsidRPr="008D2A40">
              <w:rPr>
                <w:rFonts w:ascii="Arial" w:hAnsi="Arial"/>
                <w:b/>
                <w:sz w:val="20"/>
                <w:lang w:val="en-GB"/>
              </w:rPr>
              <w:t>Components of other comprehensive income that may be reclassified to profit or loss</w:t>
            </w:r>
            <w:r w:rsidR="006905EB" w:rsidRPr="008D2A40">
              <w:rPr>
                <w:rFonts w:ascii="Arial" w:hAnsi="Arial"/>
                <w:b/>
                <w:sz w:val="20"/>
                <w:lang w:val="en-GB"/>
              </w:rPr>
              <w:t>:</w:t>
            </w:r>
          </w:p>
          <w:p w:rsidR="006905EB" w:rsidRPr="006408E4" w:rsidRDefault="006905EB" w:rsidP="00EA6151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 xml:space="preserve">Positive effects of change in value of debt </w:t>
            </w:r>
            <w:r w:rsidR="00EA6151">
              <w:rPr>
                <w:rFonts w:ascii="Arial" w:hAnsi="Arial"/>
                <w:sz w:val="20"/>
                <w:lang w:val="en-GB"/>
              </w:rPr>
              <w:t xml:space="preserve">instruments </w:t>
            </w:r>
            <w:r w:rsidR="003F23E3">
              <w:rPr>
                <w:rFonts w:ascii="Arial" w:hAnsi="Arial"/>
                <w:sz w:val="20"/>
                <w:lang w:val="en-GB"/>
              </w:rPr>
              <w:t>measured</w:t>
            </w:r>
            <w:r w:rsidR="00EA6151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6408E4">
              <w:rPr>
                <w:rFonts w:ascii="Arial" w:hAnsi="Arial"/>
                <w:sz w:val="20"/>
                <w:lang w:val="en-GB"/>
              </w:rPr>
              <w:t>at fair value through other comprehensive income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823</w:t>
            </w:r>
          </w:p>
        </w:tc>
        <w:tc>
          <w:tcPr>
            <w:tcW w:w="4702" w:type="dxa"/>
            <w:vAlign w:val="center"/>
          </w:tcPr>
          <w:p w:rsidR="009D554F" w:rsidRPr="006408E4" w:rsidRDefault="006905EB" w:rsidP="00EA6151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 xml:space="preserve">Negative effects of change in value of debt </w:t>
            </w:r>
            <w:r w:rsidR="00EA6151">
              <w:rPr>
                <w:rFonts w:ascii="Arial" w:hAnsi="Arial"/>
                <w:sz w:val="20"/>
                <w:lang w:val="en-GB"/>
              </w:rPr>
              <w:t xml:space="preserve">instruments </w:t>
            </w:r>
            <w:r w:rsidR="003F23E3">
              <w:rPr>
                <w:rFonts w:ascii="Arial" w:hAnsi="Arial"/>
                <w:sz w:val="20"/>
                <w:lang w:val="en-GB"/>
              </w:rPr>
              <w:t>measured</w:t>
            </w:r>
            <w:r w:rsidRPr="006408E4">
              <w:rPr>
                <w:rFonts w:ascii="Arial" w:hAnsi="Arial"/>
                <w:sz w:val="20"/>
                <w:lang w:val="en-GB"/>
              </w:rPr>
              <w:t xml:space="preserve"> at fair value through other comprehensive income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6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824</w:t>
            </w:r>
          </w:p>
        </w:tc>
        <w:tc>
          <w:tcPr>
            <w:tcW w:w="4702" w:type="dxa"/>
            <w:vAlign w:val="center"/>
          </w:tcPr>
          <w:p w:rsidR="009D554F" w:rsidRPr="006408E4" w:rsidRDefault="006905EB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Gains from cash flow hedges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7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824</w:t>
            </w:r>
          </w:p>
        </w:tc>
        <w:tc>
          <w:tcPr>
            <w:tcW w:w="4702" w:type="dxa"/>
            <w:vAlign w:val="center"/>
          </w:tcPr>
          <w:p w:rsidR="009D554F" w:rsidRPr="006408E4" w:rsidRDefault="006905EB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Losses from cash flow hedges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8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826</w:t>
            </w:r>
          </w:p>
        </w:tc>
        <w:tc>
          <w:tcPr>
            <w:tcW w:w="4702" w:type="dxa"/>
            <w:vAlign w:val="center"/>
          </w:tcPr>
          <w:p w:rsidR="009D554F" w:rsidRPr="00EA6151" w:rsidRDefault="00EA6151" w:rsidP="00EA6151">
            <w:pPr>
              <w:spacing w:beforeAutospacing="0" w:afterAutospacing="0"/>
              <w:rPr>
                <w:rFonts w:ascii="Arial" w:hAnsi="Arial"/>
                <w:sz w:val="20"/>
                <w:szCs w:val="20"/>
                <w:lang w:val="en-GB"/>
              </w:rPr>
            </w:pPr>
            <w:r w:rsidRPr="000C5020">
              <w:rPr>
                <w:rFonts w:ascii="Arial" w:hAnsi="Arial"/>
                <w:sz w:val="20"/>
                <w:szCs w:val="20"/>
              </w:rPr>
              <w:t>Unrealised gains from calculation of foreign currency transactions and balances and translation of result and financial position of foreign operation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9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826</w:t>
            </w:r>
          </w:p>
        </w:tc>
        <w:tc>
          <w:tcPr>
            <w:tcW w:w="4702" w:type="dxa"/>
            <w:vAlign w:val="center"/>
          </w:tcPr>
          <w:p w:rsidR="009D554F" w:rsidRPr="006408E4" w:rsidRDefault="00EA6151" w:rsidP="00EA6151">
            <w:pPr>
              <w:spacing w:beforeAutospacing="0" w:afterAutospacing="0"/>
              <w:rPr>
                <w:rFonts w:ascii="Arial" w:hAnsi="Arial"/>
                <w:sz w:val="20"/>
                <w:lang w:val="en-GB"/>
              </w:rPr>
            </w:pPr>
            <w:r w:rsidRPr="004514E8">
              <w:rPr>
                <w:rFonts w:ascii="Arial" w:hAnsi="Arial"/>
                <w:sz w:val="20"/>
                <w:szCs w:val="20"/>
              </w:rPr>
              <w:t xml:space="preserve">Unrealised </w:t>
            </w:r>
            <w:r>
              <w:rPr>
                <w:rFonts w:ascii="Arial" w:hAnsi="Arial"/>
                <w:sz w:val="20"/>
                <w:szCs w:val="20"/>
              </w:rPr>
              <w:t>losses</w:t>
            </w:r>
            <w:r w:rsidRPr="004514E8">
              <w:rPr>
                <w:rFonts w:ascii="Arial" w:hAnsi="Arial"/>
                <w:sz w:val="20"/>
                <w:szCs w:val="20"/>
              </w:rPr>
              <w:t xml:space="preserve"> from calculation of foreign currency transactions and balances and translation of result and financial position of foreign operation</w:t>
            </w:r>
            <w:r>
              <w:rPr>
                <w:rFonts w:ascii="Arial" w:hAnsi="Arial"/>
                <w:sz w:val="20"/>
                <w:lang w:val="en-GB"/>
              </w:rPr>
              <w:t xml:space="preserve"> 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826</w:t>
            </w:r>
          </w:p>
        </w:tc>
        <w:tc>
          <w:tcPr>
            <w:tcW w:w="4702" w:type="dxa"/>
          </w:tcPr>
          <w:p w:rsidR="009D554F" w:rsidRPr="006408E4" w:rsidRDefault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Unrealised gains from hedge of net investments in foreign operations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826</w:t>
            </w:r>
          </w:p>
        </w:tc>
        <w:tc>
          <w:tcPr>
            <w:tcW w:w="4702" w:type="dxa"/>
          </w:tcPr>
          <w:p w:rsidR="009D554F" w:rsidRPr="006408E4" w:rsidRDefault="006905EB" w:rsidP="006905EB">
            <w:pPr>
              <w:tabs>
                <w:tab w:val="left" w:pos="1417"/>
              </w:tabs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Unrealised losses from hedge of net investments in foreign operations</w:t>
            </w:r>
            <w:r w:rsidRPr="006408E4">
              <w:rPr>
                <w:rFonts w:ascii="Arial" w:hAnsi="Arial"/>
                <w:sz w:val="20"/>
                <w:lang w:val="en-GB"/>
              </w:rPr>
              <w:tab/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826</w:t>
            </w:r>
          </w:p>
        </w:tc>
        <w:tc>
          <w:tcPr>
            <w:tcW w:w="4702" w:type="dxa"/>
          </w:tcPr>
          <w:p w:rsidR="009D554F" w:rsidRPr="006408E4" w:rsidRDefault="006905EB" w:rsidP="006905EB">
            <w:pPr>
              <w:tabs>
                <w:tab w:val="left" w:pos="265"/>
              </w:tabs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Unrealised gains from other hedging instruments</w:t>
            </w:r>
            <w:r w:rsidRPr="006408E4">
              <w:rPr>
                <w:rFonts w:ascii="Arial" w:hAnsi="Arial"/>
                <w:sz w:val="20"/>
                <w:lang w:val="en-GB"/>
              </w:rPr>
              <w:tab/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826</w:t>
            </w:r>
          </w:p>
        </w:tc>
        <w:tc>
          <w:tcPr>
            <w:tcW w:w="4702" w:type="dxa"/>
          </w:tcPr>
          <w:p w:rsidR="009D554F" w:rsidRPr="006408E4" w:rsidRDefault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Unrealised losses from other hedging instruments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826</w:t>
            </w:r>
          </w:p>
        </w:tc>
        <w:tc>
          <w:tcPr>
            <w:tcW w:w="4702" w:type="dxa"/>
          </w:tcPr>
          <w:p w:rsidR="009D554F" w:rsidRPr="006408E4" w:rsidRDefault="006905EB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Positive effects of changes in value arising from other items of other comprehensive income that may be reclassified to profit or loss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9D554F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9D554F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826</w:t>
            </w:r>
          </w:p>
        </w:tc>
        <w:tc>
          <w:tcPr>
            <w:tcW w:w="4702" w:type="dxa"/>
          </w:tcPr>
          <w:p w:rsidR="009D554F" w:rsidRPr="006408E4" w:rsidRDefault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Negative effects of changes in value arising from other items of other comprehensive income that may be reclassified to profit or loss</w:t>
            </w:r>
          </w:p>
        </w:tc>
        <w:tc>
          <w:tcPr>
            <w:tcW w:w="276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9D554F" w:rsidRPr="00D0501A" w:rsidRDefault="009D554F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6</w:t>
            </w:r>
          </w:p>
        </w:tc>
        <w:tc>
          <w:tcPr>
            <w:tcW w:w="1119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9D554F" w:rsidRPr="00D0501A" w:rsidRDefault="009D554F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905EB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905EB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</w:t>
            </w:r>
          </w:p>
        </w:tc>
        <w:tc>
          <w:tcPr>
            <w:tcW w:w="4702" w:type="dxa"/>
          </w:tcPr>
          <w:p w:rsidR="006905EB" w:rsidRPr="006408E4" w:rsidRDefault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Tax gains relating to other comprehensive income for the period</w:t>
            </w:r>
          </w:p>
        </w:tc>
        <w:tc>
          <w:tcPr>
            <w:tcW w:w="276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7</w:t>
            </w:r>
          </w:p>
        </w:tc>
        <w:tc>
          <w:tcPr>
            <w:tcW w:w="1119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905EB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905EB" w:rsidRPr="00D0501A" w:rsidRDefault="006408E4" w:rsidP="006408E4">
            <w:pPr>
              <w:pStyle w:val="normalcentar"/>
              <w:jc w:val="center"/>
              <w:rPr>
                <w:rFonts w:ascii="Arial" w:hAnsi="Arial"/>
                <w:sz w:val="18"/>
                <w:lang w:val="en-GB"/>
              </w:rPr>
            </w:pPr>
            <w:r w:rsidRPr="006408E4">
              <w:rPr>
                <w:rFonts w:ascii="Arial" w:hAnsi="Arial"/>
                <w:sz w:val="18"/>
                <w:lang w:val="en-GB"/>
              </w:rPr>
              <w:t>82</w:t>
            </w:r>
          </w:p>
        </w:tc>
        <w:tc>
          <w:tcPr>
            <w:tcW w:w="4702" w:type="dxa"/>
          </w:tcPr>
          <w:p w:rsidR="006905EB" w:rsidRPr="006408E4" w:rsidRDefault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Tax losses relating to other comprehensive income for the period</w:t>
            </w:r>
          </w:p>
        </w:tc>
        <w:tc>
          <w:tcPr>
            <w:tcW w:w="276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8</w:t>
            </w:r>
          </w:p>
        </w:tc>
        <w:tc>
          <w:tcPr>
            <w:tcW w:w="1119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905EB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905EB" w:rsidRPr="00D0501A" w:rsidRDefault="006905EB">
            <w:pPr>
              <w:pStyle w:val="normalcenta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</w:tcPr>
          <w:p w:rsidR="006905EB" w:rsidRDefault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Total positive other comprehensive income</w:t>
            </w:r>
          </w:p>
          <w:p w:rsidR="006408E4" w:rsidRPr="006408E4" w:rsidRDefault="006408E4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(2003 - 2004 + 2005 - 2006 + 2007 - 2008 + 2009 - 2010 + 2011 - 2012 + 2013 - 2014 + 2015 - 2016 + 2017 - 2018 + 2019 - 2020 + 2021 - 2022 + 2023 -</w:t>
            </w:r>
            <w:r w:rsidRPr="006408E4">
              <w:rPr>
                <w:rFonts w:ascii="Arial" w:hAnsi="Arial"/>
                <w:sz w:val="20"/>
                <w:lang w:val="en-GB"/>
              </w:rPr>
              <w:lastRenderedPageBreak/>
              <w:t>2024 + 2025 - 2026 + 2027 - 2028) ≥ 0</w:t>
            </w:r>
          </w:p>
        </w:tc>
        <w:tc>
          <w:tcPr>
            <w:tcW w:w="276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lastRenderedPageBreak/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9</w:t>
            </w:r>
          </w:p>
        </w:tc>
        <w:tc>
          <w:tcPr>
            <w:tcW w:w="1119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905EB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905EB" w:rsidRPr="00D0501A" w:rsidRDefault="006905EB">
            <w:pPr>
              <w:pStyle w:val="normalcenta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</w:tcPr>
          <w:p w:rsidR="006905EB" w:rsidRDefault="006905EB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Total negative other comprehensive income</w:t>
            </w:r>
          </w:p>
          <w:p w:rsidR="006408E4" w:rsidRPr="006408E4" w:rsidRDefault="006408E4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(2003 - 2004 + 2005 - 2006 + 2007 - 2008 + 2009 - 2010 + 2011 - 2012 + 2013 - 2014 + 2015 - 2016 + 2017 - 2018 + 2019 - 2020 + 2021 - 2022 + 2023 -2024 + 2025 - 2026 + 2027 - 2028) &lt; 0</w:t>
            </w:r>
          </w:p>
        </w:tc>
        <w:tc>
          <w:tcPr>
            <w:tcW w:w="276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1119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905EB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905EB" w:rsidRPr="00D0501A" w:rsidRDefault="006905EB">
            <w:pPr>
              <w:pStyle w:val="normalcenta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</w:tcPr>
          <w:p w:rsidR="006905EB" w:rsidRDefault="006905EB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TOTAL POSITIVE COMPREHENSIVE INCOME FOR THE PERIOD</w:t>
            </w:r>
          </w:p>
          <w:p w:rsidR="006408E4" w:rsidRPr="006408E4" w:rsidRDefault="006408E4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(2001 - 2002 + 2029 - 2030) ≥ 0</w:t>
            </w:r>
          </w:p>
        </w:tc>
        <w:tc>
          <w:tcPr>
            <w:tcW w:w="276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1119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905EB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905EB" w:rsidRPr="00D0501A" w:rsidRDefault="006905EB">
            <w:pPr>
              <w:pStyle w:val="normalcenta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</w:tcPr>
          <w:p w:rsidR="006905EB" w:rsidRDefault="00C01D68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TOTAL NEGATIVE COMPREHENSIVE INCOME FOR THE PERIOD</w:t>
            </w:r>
          </w:p>
          <w:p w:rsidR="006408E4" w:rsidRPr="006408E4" w:rsidRDefault="006408E4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(2001 - 2002 + 2029 - 2030) &lt; 0</w:t>
            </w:r>
          </w:p>
        </w:tc>
        <w:tc>
          <w:tcPr>
            <w:tcW w:w="276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1119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905EB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905EB" w:rsidRPr="00D0501A" w:rsidRDefault="006905EB">
            <w:pPr>
              <w:pStyle w:val="normalcenta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</w:tcPr>
          <w:p w:rsidR="006905EB" w:rsidRPr="006408E4" w:rsidRDefault="006905EB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Total positive comprehensive income for the period attributable to the parent entity</w:t>
            </w:r>
          </w:p>
        </w:tc>
        <w:tc>
          <w:tcPr>
            <w:tcW w:w="276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1119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905EB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905EB" w:rsidRPr="00D0501A" w:rsidRDefault="006905EB">
            <w:pPr>
              <w:pStyle w:val="normalcenta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</w:tcPr>
          <w:p w:rsidR="006905EB" w:rsidRPr="006408E4" w:rsidRDefault="006905EB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Total positive comprehensive income for the period attributable to non-controlling owners</w:t>
            </w:r>
          </w:p>
        </w:tc>
        <w:tc>
          <w:tcPr>
            <w:tcW w:w="276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1119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905EB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905EB" w:rsidRPr="00D0501A" w:rsidRDefault="006905EB">
            <w:pPr>
              <w:pStyle w:val="normalcenta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</w:tcPr>
          <w:p w:rsidR="006905EB" w:rsidRPr="006408E4" w:rsidRDefault="006408E4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Total negative comprehensive income for the period attributable to the parent entity</w:t>
            </w:r>
          </w:p>
        </w:tc>
        <w:tc>
          <w:tcPr>
            <w:tcW w:w="276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277" w:type="dxa"/>
            <w:vAlign w:val="center"/>
          </w:tcPr>
          <w:p w:rsidR="006905EB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1119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905EB" w:rsidRPr="00D0501A" w:rsidRDefault="006905EB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6408E4" w:rsidRPr="00D0501A">
        <w:trPr>
          <w:tblCellSpacing w:w="0" w:type="dxa"/>
          <w:jc w:val="center"/>
        </w:trPr>
        <w:tc>
          <w:tcPr>
            <w:tcW w:w="1543" w:type="dxa"/>
            <w:tcBorders>
              <w:left w:val="single" w:sz="2" w:space="0" w:color="auto"/>
            </w:tcBorders>
            <w:vAlign w:val="center"/>
          </w:tcPr>
          <w:p w:rsidR="006408E4" w:rsidRPr="00D0501A" w:rsidRDefault="006408E4">
            <w:pPr>
              <w:pStyle w:val="normalcenta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702" w:type="dxa"/>
          </w:tcPr>
          <w:p w:rsidR="006408E4" w:rsidRPr="006408E4" w:rsidRDefault="006408E4" w:rsidP="006905EB">
            <w:pPr>
              <w:spacing w:before="0" w:beforeAutospacing="0" w:after="0" w:afterAutospacing="0"/>
              <w:rPr>
                <w:rFonts w:ascii="Arial" w:hAnsi="Arial"/>
                <w:sz w:val="20"/>
                <w:lang w:val="en-GB"/>
              </w:rPr>
            </w:pPr>
            <w:r w:rsidRPr="006408E4">
              <w:rPr>
                <w:rFonts w:ascii="Arial" w:hAnsi="Arial"/>
                <w:sz w:val="20"/>
                <w:lang w:val="en-GB"/>
              </w:rPr>
              <w:t>Total negative comprehensive income for the period attributable to non-controlling owners</w:t>
            </w:r>
          </w:p>
        </w:tc>
        <w:tc>
          <w:tcPr>
            <w:tcW w:w="276" w:type="dxa"/>
            <w:vAlign w:val="center"/>
          </w:tcPr>
          <w:p w:rsidR="006408E4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7" w:type="dxa"/>
            <w:vAlign w:val="center"/>
          </w:tcPr>
          <w:p w:rsidR="006408E4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</w:t>
            </w:r>
          </w:p>
        </w:tc>
        <w:tc>
          <w:tcPr>
            <w:tcW w:w="277" w:type="dxa"/>
            <w:vAlign w:val="center"/>
          </w:tcPr>
          <w:p w:rsidR="006408E4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277" w:type="dxa"/>
            <w:vAlign w:val="center"/>
          </w:tcPr>
          <w:p w:rsidR="006408E4" w:rsidRPr="00D0501A" w:rsidRDefault="006408E4">
            <w:pPr>
              <w:pStyle w:val="normalcentar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6</w:t>
            </w:r>
          </w:p>
        </w:tc>
        <w:tc>
          <w:tcPr>
            <w:tcW w:w="1119" w:type="dxa"/>
            <w:vAlign w:val="center"/>
          </w:tcPr>
          <w:p w:rsidR="006408E4" w:rsidRPr="00D0501A" w:rsidRDefault="006408E4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16" w:type="dxa"/>
            <w:vAlign w:val="center"/>
          </w:tcPr>
          <w:p w:rsidR="006408E4" w:rsidRPr="00D0501A" w:rsidRDefault="006408E4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9" w:type="dxa"/>
            <w:tcBorders>
              <w:right w:val="single" w:sz="2" w:space="0" w:color="auto"/>
            </w:tcBorders>
            <w:vAlign w:val="center"/>
          </w:tcPr>
          <w:p w:rsidR="006408E4" w:rsidRPr="00D0501A" w:rsidRDefault="006408E4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9D554F" w:rsidRPr="00D0501A" w:rsidRDefault="009D554F">
      <w:pPr>
        <w:spacing w:before="0" w:beforeAutospacing="0" w:after="0" w:afterAutospacing="0"/>
        <w:rPr>
          <w:sz w:val="16"/>
          <w:lang w:val="en-GB"/>
        </w:rPr>
      </w:pPr>
    </w:p>
    <w:p w:rsidR="009D554F" w:rsidRPr="00D0501A" w:rsidRDefault="009D554F">
      <w:pPr>
        <w:spacing w:before="0" w:beforeAutospacing="0" w:after="0" w:afterAutospacing="0"/>
        <w:rPr>
          <w:sz w:val="16"/>
          <w:lang w:val="en-GB"/>
        </w:rPr>
      </w:pPr>
    </w:p>
    <w:p w:rsidR="009D554F" w:rsidRPr="00D0501A" w:rsidRDefault="009D554F">
      <w:pPr>
        <w:spacing w:before="0" w:beforeAutospacing="0" w:after="0" w:afterAutospacing="0"/>
        <w:rPr>
          <w:sz w:val="16"/>
          <w:lang w:val="en-GB"/>
        </w:rPr>
      </w:pPr>
    </w:p>
    <w:tbl>
      <w:tblPr>
        <w:tblW w:w="10708" w:type="dxa"/>
        <w:jc w:val="center"/>
        <w:tblInd w:w="1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4594"/>
        <w:gridCol w:w="3356"/>
      </w:tblGrid>
      <w:tr w:rsidR="009D554F" w:rsidRPr="00D0501A">
        <w:trPr>
          <w:trHeight w:val="567"/>
          <w:jc w:val="center"/>
        </w:trPr>
        <w:tc>
          <w:tcPr>
            <w:tcW w:w="2758" w:type="dxa"/>
            <w:vAlign w:val="center"/>
          </w:tcPr>
          <w:p w:rsidR="009D554F" w:rsidRPr="00D0501A" w:rsidRDefault="009D554F" w:rsidP="005D6325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In _______________</w:t>
            </w:r>
            <w:r w:rsidRPr="00D0501A">
              <w:rPr>
                <w:rFonts w:ascii="Batang" w:eastAsia="Batang"/>
                <w:sz w:val="20"/>
                <w:lang w:val="en-GB"/>
              </w:rPr>
              <w:br/>
            </w:r>
            <w:r w:rsidRPr="00D0501A">
              <w:rPr>
                <w:rFonts w:ascii="Arial" w:hAnsi="Arial"/>
                <w:sz w:val="20"/>
                <w:lang w:val="en-GB"/>
              </w:rPr>
              <w:t>Date ____________</w:t>
            </w:r>
          </w:p>
        </w:tc>
        <w:tc>
          <w:tcPr>
            <w:tcW w:w="4594" w:type="dxa"/>
            <w:vAlign w:val="center"/>
          </w:tcPr>
          <w:p w:rsidR="009D554F" w:rsidRPr="00D0501A" w:rsidRDefault="009D554F">
            <w:pPr>
              <w:spacing w:before="0" w:beforeAutospacing="0" w:after="0" w:afterAutospacing="0"/>
              <w:jc w:val="center"/>
              <w:rPr>
                <w:rFonts w:ascii="Batang" w:eastAsia="Batang"/>
                <w:sz w:val="20"/>
                <w:lang w:val="en-GB"/>
              </w:rPr>
            </w:pPr>
          </w:p>
        </w:tc>
        <w:tc>
          <w:tcPr>
            <w:tcW w:w="3356" w:type="dxa"/>
            <w:vAlign w:val="center"/>
          </w:tcPr>
          <w:p w:rsidR="009D554F" w:rsidRPr="00D0501A" w:rsidRDefault="009D554F">
            <w:pPr>
              <w:spacing w:before="0" w:beforeAutospacing="0" w:after="0" w:afterAutospacing="0"/>
              <w:jc w:val="center"/>
              <w:rPr>
                <w:rFonts w:ascii="Batang" w:eastAsia="Batang"/>
                <w:sz w:val="20"/>
                <w:lang w:val="en-GB"/>
              </w:rPr>
            </w:pPr>
          </w:p>
          <w:p w:rsidR="009D554F" w:rsidRPr="00D0501A" w:rsidRDefault="009D554F">
            <w:pPr>
              <w:spacing w:before="0" w:beforeAutospacing="0" w:after="0" w:afterAutospacing="0"/>
              <w:jc w:val="center"/>
              <w:rPr>
                <w:rFonts w:ascii="Batang" w:eastAsia="Batang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Legal representative of the bank</w:t>
            </w:r>
          </w:p>
          <w:p w:rsidR="009D554F" w:rsidRPr="00D0501A" w:rsidRDefault="009D554F">
            <w:pPr>
              <w:spacing w:before="0" w:beforeAutospacing="0" w:after="0" w:afterAutospacing="0"/>
              <w:jc w:val="center"/>
              <w:rPr>
                <w:rFonts w:ascii="Batang" w:eastAsia="Batang"/>
                <w:sz w:val="20"/>
                <w:lang w:val="en-GB"/>
              </w:rPr>
            </w:pPr>
            <w:r w:rsidRPr="00D0501A">
              <w:rPr>
                <w:rFonts w:ascii="Arial" w:hAnsi="Arial"/>
                <w:sz w:val="20"/>
                <w:lang w:val="en-GB"/>
              </w:rPr>
              <w:t>__________________________</w:t>
            </w:r>
          </w:p>
          <w:p w:rsidR="009D554F" w:rsidRPr="00D0501A" w:rsidRDefault="009D554F">
            <w:pPr>
              <w:spacing w:before="0" w:beforeAutospacing="0" w:after="0" w:afterAutospacing="0"/>
              <w:jc w:val="center"/>
              <w:rPr>
                <w:rFonts w:ascii="Batang" w:eastAsia="Batang"/>
                <w:sz w:val="20"/>
                <w:lang w:val="en-GB"/>
              </w:rPr>
            </w:pPr>
          </w:p>
        </w:tc>
      </w:tr>
    </w:tbl>
    <w:p w:rsidR="009D554F" w:rsidRPr="00D0501A" w:rsidRDefault="009D554F">
      <w:pPr>
        <w:spacing w:before="0" w:beforeAutospacing="0" w:after="0" w:afterAutospacing="0"/>
        <w:rPr>
          <w:lang w:val="en-GB"/>
        </w:rPr>
      </w:pPr>
    </w:p>
    <w:sectPr w:rsidR="009D554F" w:rsidRPr="00D0501A">
      <w:headerReference w:type="even" r:id="rId8"/>
      <w:headerReference w:type="default" r:id="rId9"/>
      <w:pgSz w:w="12240" w:h="15840"/>
      <w:pgMar w:top="851" w:right="170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2D" w:rsidRDefault="006C6A2D">
      <w:pPr>
        <w:spacing w:before="0" w:beforeAutospacing="0" w:after="0" w:afterAutospacing="0"/>
      </w:pPr>
      <w:r>
        <w:separator/>
      </w:r>
    </w:p>
  </w:endnote>
  <w:endnote w:type="continuationSeparator" w:id="0">
    <w:p w:rsidR="006C6A2D" w:rsidRDefault="006C6A2D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2D" w:rsidRDefault="006C6A2D">
      <w:pPr>
        <w:spacing w:before="0" w:beforeAutospacing="0" w:after="0" w:afterAutospacing="0"/>
      </w:pPr>
      <w:r>
        <w:separator/>
      </w:r>
    </w:p>
  </w:footnote>
  <w:footnote w:type="continuationSeparator" w:id="0">
    <w:p w:rsidR="006C6A2D" w:rsidRDefault="006C6A2D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4F" w:rsidRDefault="009D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54F" w:rsidRDefault="009D5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4F" w:rsidRDefault="009D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3E3">
      <w:rPr>
        <w:rStyle w:val="PageNumber"/>
        <w:noProof/>
      </w:rPr>
      <w:t>3</w:t>
    </w:r>
    <w:r>
      <w:rPr>
        <w:rStyle w:val="PageNumber"/>
      </w:rPr>
      <w:fldChar w:fldCharType="end"/>
    </w:r>
  </w:p>
  <w:p w:rsidR="009D554F" w:rsidRDefault="009D5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79"/>
    <w:rsid w:val="00012632"/>
    <w:rsid w:val="000216A2"/>
    <w:rsid w:val="00022ACA"/>
    <w:rsid w:val="00023960"/>
    <w:rsid w:val="0002518D"/>
    <w:rsid w:val="000368E1"/>
    <w:rsid w:val="000412AC"/>
    <w:rsid w:val="00042043"/>
    <w:rsid w:val="0004273B"/>
    <w:rsid w:val="00047CC3"/>
    <w:rsid w:val="00051965"/>
    <w:rsid w:val="000657F4"/>
    <w:rsid w:val="00066516"/>
    <w:rsid w:val="000711CC"/>
    <w:rsid w:val="00071E77"/>
    <w:rsid w:val="0007249B"/>
    <w:rsid w:val="00075744"/>
    <w:rsid w:val="00075B82"/>
    <w:rsid w:val="0008275C"/>
    <w:rsid w:val="00083534"/>
    <w:rsid w:val="00085D0F"/>
    <w:rsid w:val="00087681"/>
    <w:rsid w:val="0009581C"/>
    <w:rsid w:val="000A7C03"/>
    <w:rsid w:val="000B066F"/>
    <w:rsid w:val="000C012C"/>
    <w:rsid w:val="000C4D71"/>
    <w:rsid w:val="000C5020"/>
    <w:rsid w:val="000D03C0"/>
    <w:rsid w:val="000D04EC"/>
    <w:rsid w:val="000D1955"/>
    <w:rsid w:val="000E0162"/>
    <w:rsid w:val="000E3905"/>
    <w:rsid w:val="000F7EAE"/>
    <w:rsid w:val="001079B8"/>
    <w:rsid w:val="00110689"/>
    <w:rsid w:val="00112E20"/>
    <w:rsid w:val="00117348"/>
    <w:rsid w:val="001321B6"/>
    <w:rsid w:val="001332B8"/>
    <w:rsid w:val="00137C85"/>
    <w:rsid w:val="0014106F"/>
    <w:rsid w:val="00141BA6"/>
    <w:rsid w:val="00144536"/>
    <w:rsid w:val="00145144"/>
    <w:rsid w:val="00147298"/>
    <w:rsid w:val="0015216A"/>
    <w:rsid w:val="001543B6"/>
    <w:rsid w:val="00155D78"/>
    <w:rsid w:val="00157EEA"/>
    <w:rsid w:val="0016225E"/>
    <w:rsid w:val="0017403A"/>
    <w:rsid w:val="001757FC"/>
    <w:rsid w:val="0018009B"/>
    <w:rsid w:val="001818A0"/>
    <w:rsid w:val="00184262"/>
    <w:rsid w:val="001865B6"/>
    <w:rsid w:val="001910ED"/>
    <w:rsid w:val="00195ADD"/>
    <w:rsid w:val="001975AA"/>
    <w:rsid w:val="001A1E76"/>
    <w:rsid w:val="001A409C"/>
    <w:rsid w:val="001A5812"/>
    <w:rsid w:val="001A5EA3"/>
    <w:rsid w:val="001A776D"/>
    <w:rsid w:val="001B2B2F"/>
    <w:rsid w:val="001C38FA"/>
    <w:rsid w:val="001D30A6"/>
    <w:rsid w:val="001D4240"/>
    <w:rsid w:val="001E0522"/>
    <w:rsid w:val="001E7B4B"/>
    <w:rsid w:val="001F0EB2"/>
    <w:rsid w:val="001F5F6A"/>
    <w:rsid w:val="001F6DD9"/>
    <w:rsid w:val="001F705E"/>
    <w:rsid w:val="0020156F"/>
    <w:rsid w:val="002048ED"/>
    <w:rsid w:val="00204E09"/>
    <w:rsid w:val="00205368"/>
    <w:rsid w:val="00213511"/>
    <w:rsid w:val="00215F3C"/>
    <w:rsid w:val="00217662"/>
    <w:rsid w:val="002277C6"/>
    <w:rsid w:val="00244C3A"/>
    <w:rsid w:val="00252779"/>
    <w:rsid w:val="0025416A"/>
    <w:rsid w:val="002559D5"/>
    <w:rsid w:val="00256BFD"/>
    <w:rsid w:val="00263584"/>
    <w:rsid w:val="0026492C"/>
    <w:rsid w:val="00266BBD"/>
    <w:rsid w:val="00272E41"/>
    <w:rsid w:val="0027479D"/>
    <w:rsid w:val="00280842"/>
    <w:rsid w:val="00285D7C"/>
    <w:rsid w:val="0028785C"/>
    <w:rsid w:val="002A7682"/>
    <w:rsid w:val="002A7A9C"/>
    <w:rsid w:val="002B3CB9"/>
    <w:rsid w:val="002B6F74"/>
    <w:rsid w:val="002C06DB"/>
    <w:rsid w:val="002C21A5"/>
    <w:rsid w:val="002C65A3"/>
    <w:rsid w:val="002D316B"/>
    <w:rsid w:val="002D3E19"/>
    <w:rsid w:val="002D52AA"/>
    <w:rsid w:val="002E11DF"/>
    <w:rsid w:val="002E7637"/>
    <w:rsid w:val="002F3372"/>
    <w:rsid w:val="002F7AD7"/>
    <w:rsid w:val="00300569"/>
    <w:rsid w:val="00311B17"/>
    <w:rsid w:val="00313038"/>
    <w:rsid w:val="00316179"/>
    <w:rsid w:val="00320C14"/>
    <w:rsid w:val="00323418"/>
    <w:rsid w:val="0032454C"/>
    <w:rsid w:val="00326681"/>
    <w:rsid w:val="0033185D"/>
    <w:rsid w:val="00335B36"/>
    <w:rsid w:val="0034187E"/>
    <w:rsid w:val="0034228F"/>
    <w:rsid w:val="00345A0A"/>
    <w:rsid w:val="00352559"/>
    <w:rsid w:val="00353A32"/>
    <w:rsid w:val="00364A0A"/>
    <w:rsid w:val="00364F59"/>
    <w:rsid w:val="00367597"/>
    <w:rsid w:val="00371453"/>
    <w:rsid w:val="003828B7"/>
    <w:rsid w:val="003845B4"/>
    <w:rsid w:val="00392A53"/>
    <w:rsid w:val="00392C4F"/>
    <w:rsid w:val="00397FE6"/>
    <w:rsid w:val="003A015E"/>
    <w:rsid w:val="003A072A"/>
    <w:rsid w:val="003A37D4"/>
    <w:rsid w:val="003A51AC"/>
    <w:rsid w:val="003A7B15"/>
    <w:rsid w:val="003B47DF"/>
    <w:rsid w:val="003B6A14"/>
    <w:rsid w:val="003B7101"/>
    <w:rsid w:val="003C18D2"/>
    <w:rsid w:val="003D10F0"/>
    <w:rsid w:val="003D12C8"/>
    <w:rsid w:val="003D17A3"/>
    <w:rsid w:val="003E4E22"/>
    <w:rsid w:val="003E591A"/>
    <w:rsid w:val="003F23E3"/>
    <w:rsid w:val="003F5198"/>
    <w:rsid w:val="00402628"/>
    <w:rsid w:val="0041238B"/>
    <w:rsid w:val="00424520"/>
    <w:rsid w:val="00427CCC"/>
    <w:rsid w:val="0043527F"/>
    <w:rsid w:val="00435552"/>
    <w:rsid w:val="00440EAD"/>
    <w:rsid w:val="004418DF"/>
    <w:rsid w:val="004444E5"/>
    <w:rsid w:val="00444717"/>
    <w:rsid w:val="00452557"/>
    <w:rsid w:val="0045468C"/>
    <w:rsid w:val="0045744A"/>
    <w:rsid w:val="0045754D"/>
    <w:rsid w:val="004642D5"/>
    <w:rsid w:val="00470033"/>
    <w:rsid w:val="00474954"/>
    <w:rsid w:val="004774FE"/>
    <w:rsid w:val="00484289"/>
    <w:rsid w:val="004857B9"/>
    <w:rsid w:val="00485B9C"/>
    <w:rsid w:val="00485BC0"/>
    <w:rsid w:val="00486F47"/>
    <w:rsid w:val="00491197"/>
    <w:rsid w:val="004A57D7"/>
    <w:rsid w:val="004A6437"/>
    <w:rsid w:val="004A67FF"/>
    <w:rsid w:val="004B115C"/>
    <w:rsid w:val="004B2BBA"/>
    <w:rsid w:val="004B2FD3"/>
    <w:rsid w:val="004B7811"/>
    <w:rsid w:val="004B7E04"/>
    <w:rsid w:val="004C06BF"/>
    <w:rsid w:val="004C64C6"/>
    <w:rsid w:val="004D1C3F"/>
    <w:rsid w:val="004D5259"/>
    <w:rsid w:val="004E1554"/>
    <w:rsid w:val="004E6A3D"/>
    <w:rsid w:val="005044F4"/>
    <w:rsid w:val="005062A2"/>
    <w:rsid w:val="00511841"/>
    <w:rsid w:val="00512EE1"/>
    <w:rsid w:val="0052336F"/>
    <w:rsid w:val="00531155"/>
    <w:rsid w:val="005421D1"/>
    <w:rsid w:val="00542E94"/>
    <w:rsid w:val="00543016"/>
    <w:rsid w:val="005430AF"/>
    <w:rsid w:val="00543288"/>
    <w:rsid w:val="00547553"/>
    <w:rsid w:val="00550588"/>
    <w:rsid w:val="00550E47"/>
    <w:rsid w:val="005530A7"/>
    <w:rsid w:val="00557C2D"/>
    <w:rsid w:val="00560BF4"/>
    <w:rsid w:val="005617D5"/>
    <w:rsid w:val="0056732B"/>
    <w:rsid w:val="00570105"/>
    <w:rsid w:val="00574AC6"/>
    <w:rsid w:val="0057606D"/>
    <w:rsid w:val="00583291"/>
    <w:rsid w:val="00585806"/>
    <w:rsid w:val="00591788"/>
    <w:rsid w:val="00593CAE"/>
    <w:rsid w:val="00594603"/>
    <w:rsid w:val="00594C3E"/>
    <w:rsid w:val="005A1301"/>
    <w:rsid w:val="005A1BC8"/>
    <w:rsid w:val="005A59B8"/>
    <w:rsid w:val="005B74E4"/>
    <w:rsid w:val="005C30B3"/>
    <w:rsid w:val="005D290F"/>
    <w:rsid w:val="005D6325"/>
    <w:rsid w:val="005F7848"/>
    <w:rsid w:val="00601BBF"/>
    <w:rsid w:val="00603152"/>
    <w:rsid w:val="00606418"/>
    <w:rsid w:val="00607D77"/>
    <w:rsid w:val="0061128F"/>
    <w:rsid w:val="00612AB3"/>
    <w:rsid w:val="00623985"/>
    <w:rsid w:val="006253C4"/>
    <w:rsid w:val="0062687D"/>
    <w:rsid w:val="0062712F"/>
    <w:rsid w:val="00635064"/>
    <w:rsid w:val="006408E4"/>
    <w:rsid w:val="00640FB3"/>
    <w:rsid w:val="00641443"/>
    <w:rsid w:val="00645B75"/>
    <w:rsid w:val="00652C73"/>
    <w:rsid w:val="006556A4"/>
    <w:rsid w:val="006641E0"/>
    <w:rsid w:val="006644BB"/>
    <w:rsid w:val="00673152"/>
    <w:rsid w:val="0067545F"/>
    <w:rsid w:val="00682FF0"/>
    <w:rsid w:val="00683FEE"/>
    <w:rsid w:val="00687458"/>
    <w:rsid w:val="006905EB"/>
    <w:rsid w:val="00693F56"/>
    <w:rsid w:val="00695272"/>
    <w:rsid w:val="006A7ECF"/>
    <w:rsid w:val="006C332D"/>
    <w:rsid w:val="006C4124"/>
    <w:rsid w:val="006C6A2D"/>
    <w:rsid w:val="006D5621"/>
    <w:rsid w:val="006D594D"/>
    <w:rsid w:val="006E015E"/>
    <w:rsid w:val="006E3F4E"/>
    <w:rsid w:val="006F5381"/>
    <w:rsid w:val="006F72D0"/>
    <w:rsid w:val="00702780"/>
    <w:rsid w:val="007142F7"/>
    <w:rsid w:val="007154EB"/>
    <w:rsid w:val="0071551F"/>
    <w:rsid w:val="00715F3F"/>
    <w:rsid w:val="00726C73"/>
    <w:rsid w:val="00733791"/>
    <w:rsid w:val="00737778"/>
    <w:rsid w:val="00740422"/>
    <w:rsid w:val="0074074B"/>
    <w:rsid w:val="00745FAD"/>
    <w:rsid w:val="00747052"/>
    <w:rsid w:val="00747BED"/>
    <w:rsid w:val="00750CC7"/>
    <w:rsid w:val="007525D9"/>
    <w:rsid w:val="00753A64"/>
    <w:rsid w:val="007602E3"/>
    <w:rsid w:val="00762709"/>
    <w:rsid w:val="007629D0"/>
    <w:rsid w:val="00763779"/>
    <w:rsid w:val="00773EF1"/>
    <w:rsid w:val="00784342"/>
    <w:rsid w:val="00785AAB"/>
    <w:rsid w:val="007910F3"/>
    <w:rsid w:val="00792443"/>
    <w:rsid w:val="007934AF"/>
    <w:rsid w:val="00794178"/>
    <w:rsid w:val="00795C4E"/>
    <w:rsid w:val="00796A12"/>
    <w:rsid w:val="00797595"/>
    <w:rsid w:val="007A69FE"/>
    <w:rsid w:val="007B5AAC"/>
    <w:rsid w:val="007B7ADE"/>
    <w:rsid w:val="007C18DF"/>
    <w:rsid w:val="007C6B22"/>
    <w:rsid w:val="007D55CC"/>
    <w:rsid w:val="007D5677"/>
    <w:rsid w:val="007D5CBA"/>
    <w:rsid w:val="007D6E51"/>
    <w:rsid w:val="007E21C6"/>
    <w:rsid w:val="007E2F3F"/>
    <w:rsid w:val="007E329B"/>
    <w:rsid w:val="007F056D"/>
    <w:rsid w:val="007F2420"/>
    <w:rsid w:val="008137E5"/>
    <w:rsid w:val="0081384D"/>
    <w:rsid w:val="00813A02"/>
    <w:rsid w:val="0082288B"/>
    <w:rsid w:val="00822D0F"/>
    <w:rsid w:val="008250D9"/>
    <w:rsid w:val="00827074"/>
    <w:rsid w:val="00827418"/>
    <w:rsid w:val="00830F48"/>
    <w:rsid w:val="00831FA0"/>
    <w:rsid w:val="008469F4"/>
    <w:rsid w:val="00855D63"/>
    <w:rsid w:val="00862992"/>
    <w:rsid w:val="00864D70"/>
    <w:rsid w:val="00865F5B"/>
    <w:rsid w:val="008749E4"/>
    <w:rsid w:val="0087777B"/>
    <w:rsid w:val="00891D00"/>
    <w:rsid w:val="008925C5"/>
    <w:rsid w:val="00893697"/>
    <w:rsid w:val="0089609D"/>
    <w:rsid w:val="00896133"/>
    <w:rsid w:val="008A4439"/>
    <w:rsid w:val="008B005D"/>
    <w:rsid w:val="008B2EE0"/>
    <w:rsid w:val="008B3277"/>
    <w:rsid w:val="008B4238"/>
    <w:rsid w:val="008C07B7"/>
    <w:rsid w:val="008C1237"/>
    <w:rsid w:val="008D16B0"/>
    <w:rsid w:val="008D2A40"/>
    <w:rsid w:val="008F0318"/>
    <w:rsid w:val="008F3108"/>
    <w:rsid w:val="0090185F"/>
    <w:rsid w:val="00902C7E"/>
    <w:rsid w:val="009072BB"/>
    <w:rsid w:val="00914039"/>
    <w:rsid w:val="0091797E"/>
    <w:rsid w:val="00922F13"/>
    <w:rsid w:val="009247F3"/>
    <w:rsid w:val="00926A0F"/>
    <w:rsid w:val="00926B06"/>
    <w:rsid w:val="00931C18"/>
    <w:rsid w:val="00932824"/>
    <w:rsid w:val="00933A8F"/>
    <w:rsid w:val="0094167D"/>
    <w:rsid w:val="009457B4"/>
    <w:rsid w:val="00951354"/>
    <w:rsid w:val="009628D1"/>
    <w:rsid w:val="00965A14"/>
    <w:rsid w:val="00967E29"/>
    <w:rsid w:val="00970184"/>
    <w:rsid w:val="00976BEC"/>
    <w:rsid w:val="009815D5"/>
    <w:rsid w:val="00984273"/>
    <w:rsid w:val="00990A68"/>
    <w:rsid w:val="00997445"/>
    <w:rsid w:val="009A0D0F"/>
    <w:rsid w:val="009A588C"/>
    <w:rsid w:val="009A724C"/>
    <w:rsid w:val="009A7E76"/>
    <w:rsid w:val="009B1D28"/>
    <w:rsid w:val="009B385F"/>
    <w:rsid w:val="009B44AD"/>
    <w:rsid w:val="009C45E0"/>
    <w:rsid w:val="009C58DE"/>
    <w:rsid w:val="009D554F"/>
    <w:rsid w:val="009E040C"/>
    <w:rsid w:val="009E6C78"/>
    <w:rsid w:val="009F025A"/>
    <w:rsid w:val="009F066A"/>
    <w:rsid w:val="009F790D"/>
    <w:rsid w:val="00A0045B"/>
    <w:rsid w:val="00A0062B"/>
    <w:rsid w:val="00A03ACB"/>
    <w:rsid w:val="00A12455"/>
    <w:rsid w:val="00A1572C"/>
    <w:rsid w:val="00A16BB8"/>
    <w:rsid w:val="00A21790"/>
    <w:rsid w:val="00A2186E"/>
    <w:rsid w:val="00A2526F"/>
    <w:rsid w:val="00A3638C"/>
    <w:rsid w:val="00A3651E"/>
    <w:rsid w:val="00A468E5"/>
    <w:rsid w:val="00A51AB4"/>
    <w:rsid w:val="00A53F38"/>
    <w:rsid w:val="00A54842"/>
    <w:rsid w:val="00A552EE"/>
    <w:rsid w:val="00A623BA"/>
    <w:rsid w:val="00A64C7D"/>
    <w:rsid w:val="00A73C0A"/>
    <w:rsid w:val="00A73E60"/>
    <w:rsid w:val="00A75A25"/>
    <w:rsid w:val="00A764D3"/>
    <w:rsid w:val="00A83590"/>
    <w:rsid w:val="00A8657C"/>
    <w:rsid w:val="00A92C39"/>
    <w:rsid w:val="00AA338A"/>
    <w:rsid w:val="00AA62AF"/>
    <w:rsid w:val="00AB0164"/>
    <w:rsid w:val="00AB05DE"/>
    <w:rsid w:val="00AB08EC"/>
    <w:rsid w:val="00AB669D"/>
    <w:rsid w:val="00AC3E4E"/>
    <w:rsid w:val="00AC50BF"/>
    <w:rsid w:val="00AC597D"/>
    <w:rsid w:val="00AC7ADF"/>
    <w:rsid w:val="00AD1050"/>
    <w:rsid w:val="00AE3B56"/>
    <w:rsid w:val="00AF2E9B"/>
    <w:rsid w:val="00B004B1"/>
    <w:rsid w:val="00B017D3"/>
    <w:rsid w:val="00B212F7"/>
    <w:rsid w:val="00B22EBB"/>
    <w:rsid w:val="00B25CBD"/>
    <w:rsid w:val="00B30DE4"/>
    <w:rsid w:val="00B31BCB"/>
    <w:rsid w:val="00B33166"/>
    <w:rsid w:val="00B3338F"/>
    <w:rsid w:val="00B3510B"/>
    <w:rsid w:val="00B404E9"/>
    <w:rsid w:val="00B46623"/>
    <w:rsid w:val="00B502F2"/>
    <w:rsid w:val="00B67BB3"/>
    <w:rsid w:val="00B80B33"/>
    <w:rsid w:val="00B82429"/>
    <w:rsid w:val="00B8324A"/>
    <w:rsid w:val="00B83C91"/>
    <w:rsid w:val="00B841FD"/>
    <w:rsid w:val="00B909C9"/>
    <w:rsid w:val="00B95682"/>
    <w:rsid w:val="00BA1379"/>
    <w:rsid w:val="00BA4D27"/>
    <w:rsid w:val="00BB313B"/>
    <w:rsid w:val="00BB34AF"/>
    <w:rsid w:val="00BB78AB"/>
    <w:rsid w:val="00BC03BC"/>
    <w:rsid w:val="00BC149E"/>
    <w:rsid w:val="00BC62DF"/>
    <w:rsid w:val="00BC6F31"/>
    <w:rsid w:val="00BC7223"/>
    <w:rsid w:val="00BE0C22"/>
    <w:rsid w:val="00BE1B61"/>
    <w:rsid w:val="00BE21AC"/>
    <w:rsid w:val="00BF0373"/>
    <w:rsid w:val="00BF0430"/>
    <w:rsid w:val="00BF44C2"/>
    <w:rsid w:val="00BF4EED"/>
    <w:rsid w:val="00BF7B69"/>
    <w:rsid w:val="00C01D68"/>
    <w:rsid w:val="00C03F2E"/>
    <w:rsid w:val="00C058F4"/>
    <w:rsid w:val="00C11551"/>
    <w:rsid w:val="00C172B5"/>
    <w:rsid w:val="00C23194"/>
    <w:rsid w:val="00C262BF"/>
    <w:rsid w:val="00C33D95"/>
    <w:rsid w:val="00C34064"/>
    <w:rsid w:val="00C43327"/>
    <w:rsid w:val="00C442DC"/>
    <w:rsid w:val="00C548A1"/>
    <w:rsid w:val="00C62451"/>
    <w:rsid w:val="00C62BD6"/>
    <w:rsid w:val="00C6389C"/>
    <w:rsid w:val="00C67A40"/>
    <w:rsid w:val="00C74002"/>
    <w:rsid w:val="00C85EB6"/>
    <w:rsid w:val="00C86F09"/>
    <w:rsid w:val="00C8719E"/>
    <w:rsid w:val="00C87FB1"/>
    <w:rsid w:val="00C91CCF"/>
    <w:rsid w:val="00C9359A"/>
    <w:rsid w:val="00C9615F"/>
    <w:rsid w:val="00C9688E"/>
    <w:rsid w:val="00CA1ED0"/>
    <w:rsid w:val="00CB080D"/>
    <w:rsid w:val="00CB11B3"/>
    <w:rsid w:val="00CB14F6"/>
    <w:rsid w:val="00CB2E1D"/>
    <w:rsid w:val="00CB3670"/>
    <w:rsid w:val="00CB3ED7"/>
    <w:rsid w:val="00CC1E26"/>
    <w:rsid w:val="00CC3342"/>
    <w:rsid w:val="00CC481F"/>
    <w:rsid w:val="00CC538D"/>
    <w:rsid w:val="00CC6E5C"/>
    <w:rsid w:val="00CD304D"/>
    <w:rsid w:val="00CD4078"/>
    <w:rsid w:val="00CD4A9C"/>
    <w:rsid w:val="00CE11B3"/>
    <w:rsid w:val="00CE182F"/>
    <w:rsid w:val="00CE1892"/>
    <w:rsid w:val="00CE418B"/>
    <w:rsid w:val="00CE5E08"/>
    <w:rsid w:val="00CF4645"/>
    <w:rsid w:val="00CF4737"/>
    <w:rsid w:val="00CF4929"/>
    <w:rsid w:val="00CF6B52"/>
    <w:rsid w:val="00D02B60"/>
    <w:rsid w:val="00D0404B"/>
    <w:rsid w:val="00D045B0"/>
    <w:rsid w:val="00D0501A"/>
    <w:rsid w:val="00D05781"/>
    <w:rsid w:val="00D150F3"/>
    <w:rsid w:val="00D21AAF"/>
    <w:rsid w:val="00D226CF"/>
    <w:rsid w:val="00D33354"/>
    <w:rsid w:val="00D44337"/>
    <w:rsid w:val="00D46AC3"/>
    <w:rsid w:val="00D50909"/>
    <w:rsid w:val="00D60E33"/>
    <w:rsid w:val="00D62F53"/>
    <w:rsid w:val="00D65008"/>
    <w:rsid w:val="00D6648F"/>
    <w:rsid w:val="00D81EE1"/>
    <w:rsid w:val="00D82A53"/>
    <w:rsid w:val="00D91B25"/>
    <w:rsid w:val="00D95039"/>
    <w:rsid w:val="00D96A43"/>
    <w:rsid w:val="00D97F10"/>
    <w:rsid w:val="00DA4379"/>
    <w:rsid w:val="00DA58A7"/>
    <w:rsid w:val="00DB0636"/>
    <w:rsid w:val="00DB2A61"/>
    <w:rsid w:val="00DB2A93"/>
    <w:rsid w:val="00DC0236"/>
    <w:rsid w:val="00DC682D"/>
    <w:rsid w:val="00DC6F99"/>
    <w:rsid w:val="00DC741B"/>
    <w:rsid w:val="00DD10B7"/>
    <w:rsid w:val="00DD4593"/>
    <w:rsid w:val="00DD7E98"/>
    <w:rsid w:val="00DE596E"/>
    <w:rsid w:val="00DF4302"/>
    <w:rsid w:val="00E03369"/>
    <w:rsid w:val="00E07770"/>
    <w:rsid w:val="00E12898"/>
    <w:rsid w:val="00E22C55"/>
    <w:rsid w:val="00E23A38"/>
    <w:rsid w:val="00E364F8"/>
    <w:rsid w:val="00E47FBD"/>
    <w:rsid w:val="00E613E8"/>
    <w:rsid w:val="00E622A9"/>
    <w:rsid w:val="00E631CC"/>
    <w:rsid w:val="00E704E3"/>
    <w:rsid w:val="00E714A4"/>
    <w:rsid w:val="00E73519"/>
    <w:rsid w:val="00E7751C"/>
    <w:rsid w:val="00E834F2"/>
    <w:rsid w:val="00E83C8D"/>
    <w:rsid w:val="00E83DC2"/>
    <w:rsid w:val="00E904B7"/>
    <w:rsid w:val="00E908C1"/>
    <w:rsid w:val="00E92046"/>
    <w:rsid w:val="00E9364D"/>
    <w:rsid w:val="00E93D79"/>
    <w:rsid w:val="00E97F36"/>
    <w:rsid w:val="00EA6151"/>
    <w:rsid w:val="00EB078D"/>
    <w:rsid w:val="00EB4340"/>
    <w:rsid w:val="00EB64D6"/>
    <w:rsid w:val="00EC4F09"/>
    <w:rsid w:val="00ED1A2A"/>
    <w:rsid w:val="00ED3E2F"/>
    <w:rsid w:val="00EE53AB"/>
    <w:rsid w:val="00EE707C"/>
    <w:rsid w:val="00EF0974"/>
    <w:rsid w:val="00EF1657"/>
    <w:rsid w:val="00F00293"/>
    <w:rsid w:val="00F012EC"/>
    <w:rsid w:val="00F01ED4"/>
    <w:rsid w:val="00F065DD"/>
    <w:rsid w:val="00F216BC"/>
    <w:rsid w:val="00F25063"/>
    <w:rsid w:val="00F262B7"/>
    <w:rsid w:val="00F300FA"/>
    <w:rsid w:val="00F30125"/>
    <w:rsid w:val="00F32FA9"/>
    <w:rsid w:val="00F33C09"/>
    <w:rsid w:val="00F3445E"/>
    <w:rsid w:val="00F3776B"/>
    <w:rsid w:val="00F55A12"/>
    <w:rsid w:val="00F57095"/>
    <w:rsid w:val="00F76929"/>
    <w:rsid w:val="00F84AD0"/>
    <w:rsid w:val="00F850B9"/>
    <w:rsid w:val="00F87BA5"/>
    <w:rsid w:val="00F91FB6"/>
    <w:rsid w:val="00F92BA2"/>
    <w:rsid w:val="00F93DFC"/>
    <w:rsid w:val="00FA7927"/>
    <w:rsid w:val="00FB51EC"/>
    <w:rsid w:val="00FC0E16"/>
    <w:rsid w:val="00FD1223"/>
    <w:rsid w:val="00FD4057"/>
    <w:rsid w:val="00FD5743"/>
    <w:rsid w:val="00FE0D4B"/>
    <w:rsid w:val="00FE2B19"/>
    <w:rsid w:val="00FE2E6B"/>
    <w:rsid w:val="00FF4A30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before="100" w:beforeAutospacing="1" w:after="100" w:afterAutospacing="1"/>
    </w:pPr>
    <w:rPr>
      <w:snapToGrid w:val="0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qFormat/>
    <w:pPr>
      <w:keepNext/>
      <w:framePr w:hSpace="180" w:wrap="around" w:hAnchor="margin" w:xAlign="center" w:y="713"/>
      <w:spacing w:before="0" w:beforeAutospacing="0" w:after="0" w:afterAutospacing="0"/>
      <w:jc w:val="center"/>
      <w:outlineLvl w:val="1"/>
    </w:pPr>
    <w:rPr>
      <w:rFonts w:ascii="Arial" w:hAnsi="Arial" w:cs="Arial"/>
      <w:b/>
      <w:bCs/>
      <w:sz w:val="16"/>
      <w:szCs w:val="1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locked/>
    <w:rPr>
      <w:rFonts w:ascii="Arial" w:hAnsi="Arial"/>
      <w:b/>
      <w:sz w:val="16"/>
      <w:lang w:val="ru-RU"/>
    </w:rPr>
  </w:style>
  <w:style w:type="paragraph" w:customStyle="1" w:styleId="normalboldcentar">
    <w:name w:val="normalboldcentar"/>
    <w:basedOn w:val="Normal"/>
  </w:style>
  <w:style w:type="paragraph" w:customStyle="1" w:styleId="normalcentar">
    <w:name w:val="normalcentar"/>
    <w:basedOn w:val="Normal"/>
  </w:style>
  <w:style w:type="paragraph" w:customStyle="1" w:styleId="normalbold">
    <w:name w:val="normalbold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0" w:beforeAutospacing="0" w:after="0" w:afterAutospacing="0"/>
    </w:pPr>
  </w:style>
  <w:style w:type="character" w:customStyle="1" w:styleId="HeaderChar">
    <w:name w:val="Header Char"/>
    <w:link w:val="Header"/>
    <w:uiPriority w:val="99"/>
    <w:semiHidden/>
    <w:rPr>
      <w:snapToGrid w:val="0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beforeAutospacing="0" w:after="0" w:afterAutospacing="0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uiPriority w:val="99"/>
    <w:pPr>
      <w:spacing w:before="0" w:beforeAutospacing="0" w:after="0" w:afterAutospacing="0"/>
    </w:pPr>
    <w:rPr>
      <w:sz w:val="20"/>
      <w:szCs w:val="20"/>
    </w:rPr>
  </w:style>
  <w:style w:type="character" w:customStyle="1" w:styleId="CommentSubjectChar2">
    <w:name w:val="Comment Subject Char2"/>
    <w:link w:val="CommentSubjec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Pr>
      <w:b/>
      <w:bCs/>
    </w:rPr>
  </w:style>
  <w:style w:type="character" w:customStyle="1" w:styleId="CommentSubjectChar">
    <w:name w:val="Comment Subject Char"/>
    <w:uiPriority w:val="99"/>
    <w:semiHidden/>
    <w:rPr>
      <w:rFonts w:cs="Times New Roman"/>
      <w:b/>
      <w:bCs/>
      <w:snapToGrid w:val="0"/>
    </w:rPr>
  </w:style>
  <w:style w:type="character" w:customStyle="1" w:styleId="CommentSubjectChar1">
    <w:name w:val="Comment Subject Char1"/>
    <w:locked/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before="100" w:beforeAutospacing="1" w:after="100" w:afterAutospacing="1"/>
    </w:pPr>
    <w:rPr>
      <w:snapToGrid w:val="0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qFormat/>
    <w:pPr>
      <w:keepNext/>
      <w:framePr w:hSpace="180" w:wrap="around" w:hAnchor="margin" w:xAlign="center" w:y="713"/>
      <w:spacing w:before="0" w:beforeAutospacing="0" w:after="0" w:afterAutospacing="0"/>
      <w:jc w:val="center"/>
      <w:outlineLvl w:val="1"/>
    </w:pPr>
    <w:rPr>
      <w:rFonts w:ascii="Arial" w:hAnsi="Arial" w:cs="Arial"/>
      <w:b/>
      <w:bCs/>
      <w:sz w:val="16"/>
      <w:szCs w:val="1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locked/>
    <w:rPr>
      <w:rFonts w:ascii="Arial" w:hAnsi="Arial"/>
      <w:b/>
      <w:sz w:val="16"/>
      <w:lang w:val="ru-RU"/>
    </w:rPr>
  </w:style>
  <w:style w:type="paragraph" w:customStyle="1" w:styleId="normalboldcentar">
    <w:name w:val="normalboldcentar"/>
    <w:basedOn w:val="Normal"/>
  </w:style>
  <w:style w:type="paragraph" w:customStyle="1" w:styleId="normalcentar">
    <w:name w:val="normalcentar"/>
    <w:basedOn w:val="Normal"/>
  </w:style>
  <w:style w:type="paragraph" w:customStyle="1" w:styleId="normalbold">
    <w:name w:val="normalbold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0" w:beforeAutospacing="0" w:after="0" w:afterAutospacing="0"/>
    </w:pPr>
  </w:style>
  <w:style w:type="character" w:customStyle="1" w:styleId="HeaderChar">
    <w:name w:val="Header Char"/>
    <w:link w:val="Header"/>
    <w:uiPriority w:val="99"/>
    <w:semiHidden/>
    <w:rPr>
      <w:snapToGrid w:val="0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beforeAutospacing="0" w:after="0" w:afterAutospacing="0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uiPriority w:val="99"/>
    <w:pPr>
      <w:spacing w:before="0" w:beforeAutospacing="0" w:after="0" w:afterAutospacing="0"/>
    </w:pPr>
    <w:rPr>
      <w:sz w:val="20"/>
      <w:szCs w:val="20"/>
    </w:rPr>
  </w:style>
  <w:style w:type="character" w:customStyle="1" w:styleId="CommentSubjectChar2">
    <w:name w:val="Comment Subject Char2"/>
    <w:link w:val="CommentSubjec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Pr>
      <w:b/>
      <w:bCs/>
    </w:rPr>
  </w:style>
  <w:style w:type="character" w:customStyle="1" w:styleId="CommentSubjectChar">
    <w:name w:val="Comment Subject Char"/>
    <w:uiPriority w:val="99"/>
    <w:semiHidden/>
    <w:rPr>
      <w:rFonts w:cs="Times New Roman"/>
      <w:b/>
      <w:bCs/>
      <w:snapToGrid w:val="0"/>
    </w:rPr>
  </w:style>
  <w:style w:type="character" w:customStyle="1" w:styleId="CommentSubjectChar1">
    <w:name w:val="Comment Subject Char1"/>
    <w:locked/>
    <w:rPr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511E-DAE1-4EDA-9178-3A55F23F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3777</Characters>
  <Application>Microsoft Office Word</Application>
  <DocSecurity>0</DocSecurity>
  <Lines>472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</vt:lpstr>
    </vt:vector>
  </TitlesOfParts>
  <Company>NBS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2</dc:title>
  <dc:creator>lidija.drvendzija</dc:creator>
  <cp:keywords>[SEC=JAVNO]</cp:keywords>
  <cp:lastModifiedBy>Lidija Bjelobaba</cp:lastModifiedBy>
  <cp:revision>3</cp:revision>
  <cp:lastPrinted>2014-05-29T09:42:00Z</cp:lastPrinted>
  <dcterms:created xsi:type="dcterms:W3CDTF">2018-04-03T13:11:00Z</dcterms:created>
  <dcterms:modified xsi:type="dcterms:W3CDTF">2018-04-11T13:14:00Z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0EB89901DB1AE64EB824BA2209141118729F9659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9D32905CA0EF5917A90A19DFC23EAF8C13668FD8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CF15AD2ACAFC47B0BCF6E4E9E31A46BD</vt:lpwstr>
  </property>
  <property fmtid="{D5CDD505-2E9C-101B-9397-08002B2CF9AE}" pid="16" name="PM_OriginationTimeStamp">
    <vt:lpwstr>2018-04-03T09:10:02Z</vt:lpwstr>
  </property>
  <property fmtid="{D5CDD505-2E9C-101B-9397-08002B2CF9AE}" pid="17" name="PM_Hash_Version">
    <vt:lpwstr>2016.1</vt:lpwstr>
  </property>
  <property fmtid="{D5CDD505-2E9C-101B-9397-08002B2CF9AE}" pid="18" name="PM_Hash_Salt_Prev">
    <vt:lpwstr>345A2037F971BF62CF5907B5DCE47120</vt:lpwstr>
  </property>
  <property fmtid="{D5CDD505-2E9C-101B-9397-08002B2CF9AE}" pid="19" name="PM_Hash_Salt">
    <vt:lpwstr>345A2037F971BF62CF5907B5DCE47120</vt:lpwstr>
  </property>
</Properties>
</file>